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DDFE8" w14:textId="421C6EE0" w:rsidR="00332D44" w:rsidRPr="00332D44" w:rsidRDefault="00332D44" w:rsidP="00332D44">
      <w:pPr>
        <w:suppressAutoHyphens/>
        <w:spacing w:after="0" w:line="240" w:lineRule="auto"/>
        <w:jc w:val="center"/>
        <w:rPr>
          <w:rFonts w:ascii="Times New Roman" w:eastAsia="Times New Roman" w:hAnsi="Times New Roman" w:cs="Calibri"/>
          <w:b/>
          <w:sz w:val="24"/>
          <w:szCs w:val="24"/>
          <w:lang w:eastAsia="ar-SA"/>
        </w:rPr>
      </w:pPr>
      <w:r w:rsidRPr="00332D44">
        <w:rPr>
          <w:rFonts w:ascii="Times New Roman" w:eastAsia="Times New Roman" w:hAnsi="Times New Roman" w:cs="Calibri"/>
          <w:b/>
          <w:noProof/>
          <w:sz w:val="24"/>
          <w:szCs w:val="24"/>
          <w:lang w:eastAsia="ru-RU"/>
        </w:rPr>
        <w:drawing>
          <wp:inline distT="0" distB="0" distL="0" distR="0" wp14:anchorId="50CEB7CC" wp14:editId="62005727">
            <wp:extent cx="657225" cy="7715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771525"/>
                    </a:xfrm>
                    <a:prstGeom prst="rect">
                      <a:avLst/>
                    </a:prstGeom>
                    <a:solidFill>
                      <a:srgbClr val="FFFFFF"/>
                    </a:solidFill>
                    <a:ln>
                      <a:noFill/>
                    </a:ln>
                  </pic:spPr>
                </pic:pic>
              </a:graphicData>
            </a:graphic>
          </wp:inline>
        </w:drawing>
      </w:r>
    </w:p>
    <w:p w14:paraId="0333961C" w14:textId="77777777" w:rsidR="00332D44" w:rsidRPr="00332D44" w:rsidRDefault="00332D44" w:rsidP="00332D44">
      <w:pPr>
        <w:suppressAutoHyphens/>
        <w:spacing w:after="0" w:line="240" w:lineRule="auto"/>
        <w:jc w:val="center"/>
        <w:rPr>
          <w:rFonts w:ascii="Times New Roman" w:eastAsia="Times New Roman" w:hAnsi="Times New Roman" w:cs="Calibri"/>
          <w:b/>
          <w:sz w:val="24"/>
          <w:szCs w:val="24"/>
          <w:lang w:eastAsia="ar-SA"/>
        </w:rPr>
      </w:pPr>
    </w:p>
    <w:p w14:paraId="6D1266F1" w14:textId="77777777" w:rsidR="00332D44" w:rsidRPr="00332D44" w:rsidRDefault="00332D44" w:rsidP="00332D44">
      <w:pPr>
        <w:suppressAutoHyphens/>
        <w:spacing w:after="0" w:line="240" w:lineRule="auto"/>
        <w:jc w:val="center"/>
        <w:rPr>
          <w:rFonts w:ascii="Times New Roman" w:eastAsia="Times New Roman" w:hAnsi="Times New Roman" w:cs="Calibri"/>
          <w:sz w:val="24"/>
          <w:szCs w:val="24"/>
          <w:lang w:eastAsia="ar-SA"/>
        </w:rPr>
      </w:pPr>
      <w:r w:rsidRPr="00332D44">
        <w:rPr>
          <w:rFonts w:ascii="Times New Roman" w:eastAsia="Times New Roman" w:hAnsi="Times New Roman" w:cs="Calibri"/>
          <w:sz w:val="24"/>
          <w:szCs w:val="24"/>
          <w:lang w:eastAsia="ar-SA"/>
        </w:rPr>
        <w:t>МУНИЦИПАЛЬНОЕ ОБРАЗОВАНИЕ</w:t>
      </w:r>
    </w:p>
    <w:p w14:paraId="76042349" w14:textId="77777777" w:rsidR="00332D44" w:rsidRPr="00332D44" w:rsidRDefault="00332D44" w:rsidP="00332D44">
      <w:pPr>
        <w:suppressAutoHyphens/>
        <w:spacing w:after="0" w:line="240" w:lineRule="auto"/>
        <w:jc w:val="center"/>
        <w:rPr>
          <w:rFonts w:ascii="Times New Roman" w:eastAsia="Times New Roman" w:hAnsi="Times New Roman" w:cs="Calibri"/>
          <w:b/>
          <w:sz w:val="24"/>
          <w:szCs w:val="24"/>
          <w:lang w:eastAsia="ar-SA"/>
        </w:rPr>
      </w:pPr>
      <w:r w:rsidRPr="00332D44">
        <w:rPr>
          <w:rFonts w:ascii="Times New Roman" w:eastAsia="Times New Roman" w:hAnsi="Times New Roman" w:cs="Calibri"/>
          <w:b/>
          <w:sz w:val="24"/>
          <w:szCs w:val="24"/>
          <w:lang w:eastAsia="ar-SA"/>
        </w:rPr>
        <w:t>“НОВОДЕВЯТКИНСКОЕ СЕЛЬСКОЕ ПОСЕЛЕНИЕ”</w:t>
      </w:r>
    </w:p>
    <w:p w14:paraId="17CAA27B" w14:textId="77777777" w:rsidR="00332D44" w:rsidRPr="00332D44" w:rsidRDefault="00332D44" w:rsidP="00332D44">
      <w:pPr>
        <w:suppressAutoHyphens/>
        <w:spacing w:after="0" w:line="240" w:lineRule="auto"/>
        <w:jc w:val="center"/>
        <w:rPr>
          <w:rFonts w:ascii="Times New Roman" w:eastAsia="Times New Roman" w:hAnsi="Times New Roman" w:cs="Calibri"/>
          <w:sz w:val="24"/>
          <w:szCs w:val="24"/>
          <w:lang w:eastAsia="ar-SA"/>
        </w:rPr>
      </w:pPr>
      <w:r w:rsidRPr="00332D44">
        <w:rPr>
          <w:rFonts w:ascii="Times New Roman" w:eastAsia="Times New Roman" w:hAnsi="Times New Roman" w:cs="Calibri"/>
          <w:sz w:val="24"/>
          <w:szCs w:val="24"/>
          <w:lang w:eastAsia="ar-SA"/>
        </w:rPr>
        <w:t>ВСЕВОЛОЖСКОГО МУНИЦИПАЛЬНОГО РАЙОНА</w:t>
      </w:r>
    </w:p>
    <w:p w14:paraId="53C7FF01" w14:textId="77777777" w:rsidR="00332D44" w:rsidRPr="00332D44" w:rsidRDefault="00332D44" w:rsidP="00332D44">
      <w:pPr>
        <w:suppressAutoHyphens/>
        <w:spacing w:after="0" w:line="240" w:lineRule="auto"/>
        <w:jc w:val="center"/>
        <w:rPr>
          <w:rFonts w:ascii="Times New Roman" w:eastAsia="Times New Roman" w:hAnsi="Times New Roman" w:cs="Calibri"/>
          <w:sz w:val="24"/>
          <w:szCs w:val="24"/>
          <w:lang w:eastAsia="ar-SA"/>
        </w:rPr>
      </w:pPr>
      <w:r w:rsidRPr="00332D44">
        <w:rPr>
          <w:rFonts w:ascii="Times New Roman" w:eastAsia="Times New Roman" w:hAnsi="Times New Roman" w:cs="Calibri"/>
          <w:sz w:val="24"/>
          <w:szCs w:val="24"/>
          <w:lang w:eastAsia="ar-SA"/>
        </w:rPr>
        <w:t>ЛЕНИНГРАДСКОЙ ОБЛАСТИ</w:t>
      </w:r>
    </w:p>
    <w:p w14:paraId="3A8EBDA7" w14:textId="77777777" w:rsidR="00332D44" w:rsidRPr="00332D44" w:rsidRDefault="00332D44" w:rsidP="00332D44">
      <w:pPr>
        <w:suppressAutoHyphens/>
        <w:spacing w:after="0" w:line="240" w:lineRule="auto"/>
        <w:rPr>
          <w:rFonts w:ascii="Times New Roman" w:eastAsia="Times New Roman" w:hAnsi="Times New Roman" w:cs="Calibri"/>
          <w:sz w:val="24"/>
          <w:szCs w:val="24"/>
          <w:lang w:eastAsia="ar-SA"/>
        </w:rPr>
      </w:pPr>
      <w:r w:rsidRPr="00332D44">
        <w:rPr>
          <w:rFonts w:ascii="Times New Roman" w:eastAsia="Times New Roman" w:hAnsi="Times New Roman" w:cs="Calibri"/>
          <w:sz w:val="24"/>
          <w:szCs w:val="24"/>
          <w:lang w:eastAsia="ar-SA"/>
        </w:rPr>
        <w:t>_____________________________________________________________________________</w:t>
      </w:r>
    </w:p>
    <w:p w14:paraId="110E85EA" w14:textId="0ADC87B7" w:rsidR="00332D44" w:rsidRPr="00332D44" w:rsidRDefault="00332D44" w:rsidP="00332D44">
      <w:pPr>
        <w:suppressAutoHyphens/>
        <w:spacing w:after="0" w:line="240" w:lineRule="auto"/>
        <w:rPr>
          <w:rFonts w:ascii="Times New Roman" w:eastAsia="Times New Roman" w:hAnsi="Times New Roman" w:cs="Times New Roman"/>
          <w:b/>
          <w:sz w:val="18"/>
          <w:szCs w:val="18"/>
          <w:lang w:eastAsia="ar-SA"/>
        </w:rPr>
      </w:pPr>
      <w:r w:rsidRPr="00332D44">
        <w:rPr>
          <w:rFonts w:ascii="Times New Roman" w:eastAsia="Times New Roman" w:hAnsi="Times New Roman" w:cs="Times New Roman"/>
          <w:sz w:val="18"/>
          <w:szCs w:val="18"/>
          <w:lang w:eastAsia="ar-SA"/>
        </w:rPr>
        <w:t xml:space="preserve">            188673, Ленинградская область, Всеволожский район, дер. Новое Девяткино ул. Школьная дом 2, пом</w:t>
      </w:r>
      <w:r w:rsidR="006505AC">
        <w:rPr>
          <w:rFonts w:ascii="Times New Roman" w:eastAsia="Times New Roman" w:hAnsi="Times New Roman" w:cs="Times New Roman"/>
          <w:sz w:val="18"/>
          <w:szCs w:val="18"/>
          <w:lang w:eastAsia="ar-SA"/>
        </w:rPr>
        <w:t>ещ</w:t>
      </w:r>
      <w:r w:rsidRPr="00332D44">
        <w:rPr>
          <w:rFonts w:ascii="Times New Roman" w:eastAsia="Times New Roman" w:hAnsi="Times New Roman" w:cs="Times New Roman"/>
          <w:sz w:val="18"/>
          <w:szCs w:val="18"/>
          <w:lang w:eastAsia="ar-SA"/>
        </w:rPr>
        <w:t>.16-Н</w:t>
      </w:r>
    </w:p>
    <w:p w14:paraId="7534181A" w14:textId="77777777" w:rsidR="00332D44" w:rsidRPr="00332D44" w:rsidRDefault="00332D44" w:rsidP="00332D44">
      <w:pPr>
        <w:suppressAutoHyphens/>
        <w:spacing w:after="0" w:line="240" w:lineRule="auto"/>
        <w:jc w:val="center"/>
        <w:rPr>
          <w:rFonts w:ascii="Times New Roman" w:eastAsia="Times New Roman" w:hAnsi="Times New Roman" w:cs="Calibri"/>
          <w:b/>
          <w:sz w:val="18"/>
          <w:szCs w:val="18"/>
          <w:lang w:eastAsia="ar-SA"/>
        </w:rPr>
      </w:pPr>
    </w:p>
    <w:p w14:paraId="6A8DA331" w14:textId="77777777" w:rsidR="00332D44" w:rsidRPr="00332D44" w:rsidRDefault="00332D44" w:rsidP="00332D44">
      <w:pPr>
        <w:tabs>
          <w:tab w:val="left" w:pos="2618"/>
        </w:tabs>
        <w:suppressAutoHyphens/>
        <w:spacing w:after="0" w:line="240" w:lineRule="auto"/>
        <w:jc w:val="center"/>
        <w:rPr>
          <w:rFonts w:ascii="Times New Roman" w:eastAsia="Times New Roman" w:hAnsi="Times New Roman" w:cs="Calibri"/>
          <w:b/>
          <w:sz w:val="24"/>
          <w:szCs w:val="24"/>
          <w:lang w:eastAsia="ar-SA"/>
        </w:rPr>
      </w:pPr>
      <w:r w:rsidRPr="00332D44">
        <w:rPr>
          <w:rFonts w:ascii="Times New Roman" w:eastAsia="Times New Roman" w:hAnsi="Times New Roman" w:cs="Calibri"/>
          <w:b/>
          <w:sz w:val="24"/>
          <w:szCs w:val="24"/>
          <w:lang w:eastAsia="ar-SA"/>
        </w:rPr>
        <w:t>СОВЕТ ДЕПУТАТОВ</w:t>
      </w:r>
    </w:p>
    <w:p w14:paraId="56BA717B" w14:textId="77777777" w:rsidR="00332D44" w:rsidRPr="00332D44" w:rsidRDefault="00332D44" w:rsidP="00332D44">
      <w:pPr>
        <w:tabs>
          <w:tab w:val="left" w:pos="2618"/>
        </w:tabs>
        <w:suppressAutoHyphens/>
        <w:spacing w:after="0" w:line="240" w:lineRule="auto"/>
        <w:jc w:val="center"/>
        <w:rPr>
          <w:rFonts w:ascii="Times New Roman" w:eastAsia="Times New Roman" w:hAnsi="Times New Roman" w:cs="Calibri"/>
          <w:b/>
          <w:sz w:val="24"/>
          <w:szCs w:val="24"/>
          <w:lang w:eastAsia="ar-SA"/>
        </w:rPr>
      </w:pPr>
      <w:r w:rsidRPr="00332D44">
        <w:rPr>
          <w:rFonts w:ascii="Times New Roman" w:eastAsia="Times New Roman" w:hAnsi="Times New Roman" w:cs="Calibri"/>
          <w:b/>
          <w:sz w:val="24"/>
          <w:szCs w:val="24"/>
          <w:lang w:eastAsia="ar-SA"/>
        </w:rPr>
        <w:t>пятого созыва</w:t>
      </w:r>
    </w:p>
    <w:p w14:paraId="49A05DFD" w14:textId="77777777" w:rsidR="00332D44" w:rsidRPr="00332D44" w:rsidRDefault="00332D44" w:rsidP="00332D44">
      <w:pPr>
        <w:tabs>
          <w:tab w:val="left" w:pos="2618"/>
        </w:tabs>
        <w:suppressAutoHyphens/>
        <w:spacing w:after="0" w:line="240" w:lineRule="auto"/>
        <w:jc w:val="center"/>
        <w:rPr>
          <w:rFonts w:ascii="Times New Roman" w:eastAsia="Times New Roman" w:hAnsi="Times New Roman" w:cs="Calibri"/>
          <w:b/>
          <w:sz w:val="24"/>
          <w:szCs w:val="24"/>
          <w:lang w:eastAsia="ar-SA"/>
        </w:rPr>
      </w:pPr>
    </w:p>
    <w:p w14:paraId="284298BD" w14:textId="7FCD054A" w:rsidR="00332D44" w:rsidRPr="00332D44" w:rsidRDefault="00332D44" w:rsidP="00332D44">
      <w:pPr>
        <w:tabs>
          <w:tab w:val="left" w:pos="2618"/>
        </w:tabs>
        <w:suppressAutoHyphens/>
        <w:spacing w:after="0" w:line="240" w:lineRule="auto"/>
        <w:jc w:val="center"/>
        <w:rPr>
          <w:rFonts w:ascii="Times New Roman" w:eastAsia="Times New Roman" w:hAnsi="Times New Roman" w:cs="Calibri"/>
          <w:b/>
          <w:sz w:val="24"/>
          <w:szCs w:val="24"/>
          <w:lang w:eastAsia="ar-SA"/>
        </w:rPr>
      </w:pPr>
      <w:r w:rsidRPr="00332D44">
        <w:rPr>
          <w:rFonts w:ascii="Times New Roman" w:eastAsia="Times New Roman" w:hAnsi="Times New Roman" w:cs="Calibri"/>
          <w:b/>
          <w:sz w:val="24"/>
          <w:szCs w:val="24"/>
          <w:lang w:eastAsia="ar-SA"/>
        </w:rPr>
        <w:t>РЕШЕНИЕ</w:t>
      </w:r>
    </w:p>
    <w:p w14:paraId="58E796B9" w14:textId="057941DF" w:rsidR="00447A1E" w:rsidRDefault="00447A1E" w:rsidP="00332D44">
      <w:pPr>
        <w:suppressAutoHyphens/>
        <w:spacing w:after="0" w:line="240" w:lineRule="auto"/>
        <w:rPr>
          <w:rFonts w:ascii="Times New Roman" w:eastAsia="Times New Roman" w:hAnsi="Times New Roman" w:cs="Calibri"/>
          <w:sz w:val="24"/>
          <w:szCs w:val="24"/>
          <w:lang w:eastAsia="ar-SA"/>
        </w:rPr>
      </w:pPr>
      <w:r w:rsidRPr="00447A1E">
        <w:rPr>
          <w:rFonts w:ascii="Times New Roman" w:eastAsia="Times New Roman" w:hAnsi="Times New Roman" w:cs="Calibri"/>
          <w:sz w:val="24"/>
          <w:szCs w:val="24"/>
          <w:lang w:eastAsia="ar-SA"/>
        </w:rPr>
        <w:t>14 июня 2024 г.</w:t>
      </w:r>
      <w:r w:rsidR="00332D44" w:rsidRPr="00332D44">
        <w:rPr>
          <w:rFonts w:ascii="Times New Roman" w:eastAsia="Times New Roman" w:hAnsi="Times New Roman" w:cs="Calibri"/>
          <w:sz w:val="24"/>
          <w:szCs w:val="24"/>
          <w:lang w:eastAsia="ar-SA"/>
        </w:rPr>
        <w:t xml:space="preserve">   </w:t>
      </w:r>
      <w:r w:rsidR="00332D44" w:rsidRPr="00332D44">
        <w:rPr>
          <w:rFonts w:ascii="Times New Roman" w:eastAsia="Times New Roman" w:hAnsi="Times New Roman" w:cs="Calibri"/>
          <w:sz w:val="24"/>
          <w:szCs w:val="24"/>
          <w:lang w:eastAsia="ar-SA"/>
        </w:rPr>
        <w:tab/>
      </w:r>
      <w:r w:rsidR="00332D44" w:rsidRPr="00332D44">
        <w:rPr>
          <w:rFonts w:ascii="Times New Roman" w:eastAsia="Times New Roman" w:hAnsi="Times New Roman" w:cs="Calibri"/>
          <w:sz w:val="24"/>
          <w:szCs w:val="24"/>
          <w:lang w:eastAsia="ar-SA"/>
        </w:rPr>
        <w:tab/>
      </w:r>
      <w:r w:rsidR="00332D44" w:rsidRPr="00332D44">
        <w:rPr>
          <w:rFonts w:ascii="Times New Roman" w:eastAsia="Times New Roman" w:hAnsi="Times New Roman" w:cs="Calibri"/>
          <w:sz w:val="24"/>
          <w:szCs w:val="24"/>
          <w:lang w:eastAsia="ar-SA"/>
        </w:rPr>
        <w:tab/>
      </w:r>
      <w:r w:rsidR="00332D44" w:rsidRPr="00332D44">
        <w:rPr>
          <w:rFonts w:ascii="Times New Roman" w:eastAsia="Times New Roman" w:hAnsi="Times New Roman" w:cs="Calibri"/>
          <w:sz w:val="24"/>
          <w:szCs w:val="24"/>
          <w:lang w:eastAsia="ar-SA"/>
        </w:rPr>
        <w:tab/>
      </w:r>
      <w:r w:rsidR="00332D44" w:rsidRPr="00332D44">
        <w:rPr>
          <w:rFonts w:ascii="Times New Roman" w:eastAsia="Times New Roman" w:hAnsi="Times New Roman" w:cs="Calibri"/>
          <w:sz w:val="24"/>
          <w:szCs w:val="24"/>
          <w:lang w:eastAsia="ar-SA"/>
        </w:rPr>
        <w:tab/>
      </w:r>
      <w:r w:rsidR="00332D44" w:rsidRPr="00332D44">
        <w:rPr>
          <w:rFonts w:ascii="Times New Roman" w:eastAsia="Times New Roman" w:hAnsi="Times New Roman" w:cs="Calibri"/>
          <w:sz w:val="24"/>
          <w:szCs w:val="24"/>
          <w:lang w:eastAsia="ar-SA"/>
        </w:rPr>
        <w:tab/>
      </w:r>
      <w:r w:rsidR="00332D44" w:rsidRPr="00332D44">
        <w:rPr>
          <w:rFonts w:ascii="Times New Roman" w:eastAsia="Times New Roman" w:hAnsi="Times New Roman" w:cs="Calibri"/>
          <w:sz w:val="24"/>
          <w:szCs w:val="24"/>
          <w:lang w:eastAsia="ar-SA"/>
        </w:rPr>
        <w:tab/>
      </w:r>
      <w:r w:rsidR="00332D44" w:rsidRPr="00332D44">
        <w:rPr>
          <w:rFonts w:ascii="Times New Roman" w:eastAsia="Times New Roman" w:hAnsi="Times New Roman" w:cs="Calibri"/>
          <w:sz w:val="24"/>
          <w:szCs w:val="24"/>
          <w:lang w:eastAsia="ar-SA"/>
        </w:rPr>
        <w:tab/>
      </w:r>
      <w:r>
        <w:rPr>
          <w:rFonts w:ascii="Times New Roman" w:eastAsia="Times New Roman" w:hAnsi="Times New Roman" w:cs="Calibri"/>
          <w:sz w:val="24"/>
          <w:szCs w:val="24"/>
          <w:lang w:eastAsia="ar-SA"/>
        </w:rPr>
        <w:t xml:space="preserve">                               35/01-02 </w:t>
      </w:r>
    </w:p>
    <w:p w14:paraId="4340FE21" w14:textId="4BB0CE4F" w:rsidR="00332D44" w:rsidRPr="00447A1E" w:rsidRDefault="00332D44" w:rsidP="00332D44">
      <w:pPr>
        <w:suppressAutoHyphens/>
        <w:spacing w:after="0" w:line="240" w:lineRule="auto"/>
        <w:rPr>
          <w:rFonts w:ascii="Times New Roman" w:eastAsia="Times New Roman" w:hAnsi="Times New Roman" w:cs="Calibri"/>
          <w:sz w:val="24"/>
          <w:szCs w:val="24"/>
          <w:lang w:eastAsia="ar-SA"/>
        </w:rPr>
      </w:pPr>
      <w:r w:rsidRPr="00447A1E">
        <w:rPr>
          <w:rFonts w:ascii="Times New Roman" w:eastAsia="Times New Roman" w:hAnsi="Times New Roman" w:cs="Calibri"/>
          <w:b/>
          <w:bCs/>
          <w:sz w:val="20"/>
          <w:szCs w:val="20"/>
          <w:lang w:eastAsia="ar-SA"/>
        </w:rPr>
        <w:t xml:space="preserve">д. Новое Девяткино                                                                                                             </w:t>
      </w:r>
    </w:p>
    <w:p w14:paraId="5111E95E" w14:textId="77777777" w:rsidR="00447A1E" w:rsidRDefault="00447A1E" w:rsidP="00447A1E">
      <w:pPr>
        <w:suppressAutoHyphens/>
        <w:spacing w:after="0" w:line="240" w:lineRule="auto"/>
        <w:ind w:right="4817"/>
        <w:jc w:val="both"/>
        <w:rPr>
          <w:rFonts w:ascii="Times New Roman" w:eastAsia="Times New Roman" w:hAnsi="Times New Roman" w:cs="Calibri"/>
          <w:sz w:val="24"/>
          <w:szCs w:val="24"/>
          <w:lang w:eastAsia="ar-SA"/>
        </w:rPr>
      </w:pPr>
    </w:p>
    <w:p w14:paraId="61D1127C" w14:textId="7B36F422" w:rsidR="00332D44" w:rsidRDefault="00332D44" w:rsidP="00072BC1">
      <w:pPr>
        <w:suppressAutoHyphens/>
        <w:spacing w:after="0" w:line="240" w:lineRule="auto"/>
        <w:ind w:right="4817"/>
        <w:jc w:val="both"/>
        <w:rPr>
          <w:rFonts w:ascii="Times New Roman" w:eastAsia="Times New Roman" w:hAnsi="Times New Roman" w:cs="Calibri"/>
          <w:sz w:val="24"/>
          <w:szCs w:val="24"/>
          <w:lang w:eastAsia="ar-SA"/>
        </w:rPr>
      </w:pPr>
      <w:r w:rsidRPr="00332D44">
        <w:rPr>
          <w:rFonts w:ascii="Times New Roman" w:eastAsia="Times New Roman" w:hAnsi="Times New Roman" w:cs="Calibri"/>
          <w:sz w:val="24"/>
          <w:szCs w:val="24"/>
          <w:lang w:eastAsia="ar-SA"/>
        </w:rPr>
        <w:t>О внесении изменений в Правила благоустройства</w:t>
      </w:r>
      <w:r>
        <w:rPr>
          <w:rFonts w:ascii="Times New Roman" w:eastAsia="Times New Roman" w:hAnsi="Times New Roman" w:cs="Calibri"/>
          <w:sz w:val="24"/>
          <w:szCs w:val="24"/>
          <w:lang w:eastAsia="ar-SA"/>
        </w:rPr>
        <w:t xml:space="preserve"> </w:t>
      </w:r>
      <w:r w:rsidRPr="00332D44">
        <w:rPr>
          <w:rFonts w:ascii="Times New Roman" w:eastAsia="Times New Roman" w:hAnsi="Times New Roman" w:cs="Calibri"/>
          <w:sz w:val="24"/>
          <w:szCs w:val="24"/>
          <w:lang w:eastAsia="ar-SA"/>
        </w:rPr>
        <w:t>территории муниципального</w:t>
      </w:r>
      <w:r>
        <w:rPr>
          <w:rFonts w:ascii="Times New Roman" w:eastAsia="Times New Roman" w:hAnsi="Times New Roman" w:cs="Calibri"/>
          <w:sz w:val="24"/>
          <w:szCs w:val="24"/>
          <w:lang w:eastAsia="ar-SA"/>
        </w:rPr>
        <w:t xml:space="preserve"> </w:t>
      </w:r>
      <w:r w:rsidRPr="00332D44">
        <w:rPr>
          <w:rFonts w:ascii="Times New Roman" w:eastAsia="Times New Roman" w:hAnsi="Times New Roman" w:cs="Calibri"/>
          <w:sz w:val="24"/>
          <w:szCs w:val="24"/>
          <w:lang w:eastAsia="ar-SA"/>
        </w:rPr>
        <w:t>образования «Новодевяткинское сельское поселение» Всеволожского муниципального района Ленинградской области</w:t>
      </w:r>
    </w:p>
    <w:p w14:paraId="0640C8B2" w14:textId="77777777" w:rsidR="00447A1E" w:rsidRPr="00332D44" w:rsidRDefault="00447A1E" w:rsidP="00072BC1">
      <w:pPr>
        <w:suppressAutoHyphens/>
        <w:spacing w:after="0" w:line="240" w:lineRule="auto"/>
        <w:ind w:right="4817"/>
        <w:jc w:val="both"/>
        <w:rPr>
          <w:rFonts w:ascii="Times New Roman" w:eastAsia="Times New Roman" w:hAnsi="Times New Roman" w:cs="Calibri"/>
          <w:sz w:val="24"/>
          <w:szCs w:val="24"/>
          <w:lang w:eastAsia="ar-SA"/>
        </w:rPr>
      </w:pPr>
    </w:p>
    <w:p w14:paraId="3AA10CDA" w14:textId="137BC110" w:rsidR="00332D44" w:rsidRDefault="00847C23" w:rsidP="00072BC1">
      <w:pPr>
        <w:suppressAutoHyphens/>
        <w:spacing w:after="0" w:line="240" w:lineRule="auto"/>
        <w:ind w:firstLine="708"/>
        <w:jc w:val="both"/>
        <w:rPr>
          <w:rFonts w:ascii="Times New Roman" w:eastAsia="Times New Roman" w:hAnsi="Times New Roman" w:cs="Calibri"/>
          <w:sz w:val="24"/>
          <w:szCs w:val="24"/>
          <w:lang w:eastAsia="ar-SA"/>
        </w:rPr>
      </w:pPr>
      <w:r w:rsidRPr="00847C23">
        <w:rPr>
          <w:rFonts w:ascii="Times New Roman" w:eastAsia="Times New Roman" w:hAnsi="Times New Roman" w:cs="Calibri"/>
          <w:sz w:val="24"/>
          <w:szCs w:val="24"/>
          <w:lang w:eastAsia="ar-SA"/>
        </w:rPr>
        <w:t>В соответствии с Федеральным законом «Об общих принципах организации местного самоуправления в Россий</w:t>
      </w:r>
      <w:r w:rsidR="00447A1E">
        <w:rPr>
          <w:rFonts w:ascii="Times New Roman" w:eastAsia="Times New Roman" w:hAnsi="Times New Roman" w:cs="Calibri"/>
          <w:sz w:val="24"/>
          <w:szCs w:val="24"/>
          <w:lang w:eastAsia="ar-SA"/>
        </w:rPr>
        <w:t>ской Федерации» от 06.10.2003</w:t>
      </w:r>
      <w:r w:rsidRPr="00847C23">
        <w:rPr>
          <w:rFonts w:ascii="Times New Roman" w:eastAsia="Times New Roman" w:hAnsi="Times New Roman" w:cs="Calibri"/>
          <w:sz w:val="24"/>
          <w:szCs w:val="24"/>
          <w:lang w:eastAsia="ar-SA"/>
        </w:rPr>
        <w:t xml:space="preserve"> № 131-ФЗ, Постановлением Правительства Ленинградской области от 26 июня 2003 г. № 134 «О размерах восстановительной стоимости зеленых насаждений на территории городов, поселков и других населенных пунктов Ленинградской области», </w:t>
      </w:r>
      <w:r w:rsidR="00072BC1">
        <w:rPr>
          <w:rFonts w:ascii="Times New Roman" w:eastAsia="Times New Roman" w:hAnsi="Times New Roman" w:cs="Calibri"/>
          <w:sz w:val="24"/>
          <w:szCs w:val="24"/>
          <w:lang w:eastAsia="ar-SA"/>
        </w:rPr>
        <w:t xml:space="preserve">руководствуясь Уставом МО «Новодевяткинское сельское поселение», </w:t>
      </w:r>
      <w:r w:rsidRPr="00847C23">
        <w:rPr>
          <w:rFonts w:ascii="Times New Roman" w:eastAsia="Times New Roman" w:hAnsi="Times New Roman" w:cs="Calibri"/>
          <w:sz w:val="24"/>
          <w:szCs w:val="24"/>
          <w:lang w:eastAsia="ar-SA"/>
        </w:rPr>
        <w:t xml:space="preserve"> в целях обеспечения и повышения комфортности условий проживания граждан, поддержания и улучшения санитарного и эстетического состояния территории муниципального образования «Новодевяткинское сельское поселение» Всеволожского муниципального района Ленинградской области, </w:t>
      </w:r>
      <w:r w:rsidR="00875EB2" w:rsidRPr="00875EB2">
        <w:rPr>
          <w:rFonts w:ascii="Times New Roman" w:eastAsia="Times New Roman" w:hAnsi="Times New Roman" w:cs="Calibri"/>
          <w:sz w:val="24"/>
          <w:szCs w:val="24"/>
          <w:lang w:eastAsia="ar-SA"/>
        </w:rPr>
        <w:t>с учетом заключения о результатах публичных слушаний,</w:t>
      </w:r>
      <w:r w:rsidR="00875EB2">
        <w:rPr>
          <w:rFonts w:ascii="Times New Roman" w:eastAsia="Times New Roman" w:hAnsi="Times New Roman" w:cs="Calibri"/>
          <w:sz w:val="24"/>
          <w:szCs w:val="24"/>
          <w:lang w:eastAsia="ar-SA"/>
        </w:rPr>
        <w:t xml:space="preserve"> </w:t>
      </w:r>
      <w:r w:rsidRPr="00847C23">
        <w:rPr>
          <w:rFonts w:ascii="Times New Roman" w:eastAsia="Times New Roman" w:hAnsi="Times New Roman" w:cs="Calibri"/>
          <w:sz w:val="24"/>
          <w:szCs w:val="24"/>
          <w:lang w:eastAsia="ar-SA"/>
        </w:rPr>
        <w:t>совет депутатов принял</w:t>
      </w:r>
    </w:p>
    <w:p w14:paraId="4F76E8D4" w14:textId="2025C92E" w:rsidR="00332D44" w:rsidRDefault="00332D44" w:rsidP="00072BC1">
      <w:pPr>
        <w:suppressAutoHyphens/>
        <w:spacing w:after="0" w:line="240" w:lineRule="auto"/>
        <w:ind w:firstLine="708"/>
        <w:rPr>
          <w:rFonts w:ascii="Times New Roman" w:eastAsia="Times New Roman" w:hAnsi="Times New Roman" w:cs="Calibri"/>
          <w:b/>
          <w:sz w:val="24"/>
          <w:szCs w:val="24"/>
          <w:lang w:eastAsia="ar-SA"/>
        </w:rPr>
      </w:pPr>
      <w:r w:rsidRPr="00332D44">
        <w:rPr>
          <w:rFonts w:ascii="Times New Roman" w:eastAsia="Times New Roman" w:hAnsi="Times New Roman" w:cs="Calibri"/>
          <w:b/>
          <w:sz w:val="24"/>
          <w:szCs w:val="24"/>
          <w:lang w:eastAsia="ar-SA"/>
        </w:rPr>
        <w:t>РЕШЕНИЕ:</w:t>
      </w:r>
    </w:p>
    <w:p w14:paraId="64A3BC21" w14:textId="77777777" w:rsidR="00072BC1" w:rsidRDefault="00072BC1" w:rsidP="00072BC1">
      <w:pPr>
        <w:suppressAutoHyphens/>
        <w:spacing w:after="0" w:line="240" w:lineRule="auto"/>
        <w:ind w:firstLine="708"/>
        <w:rPr>
          <w:rFonts w:ascii="Times New Roman" w:eastAsia="Times New Roman" w:hAnsi="Times New Roman" w:cs="Calibri"/>
          <w:b/>
          <w:sz w:val="24"/>
          <w:szCs w:val="24"/>
          <w:lang w:eastAsia="ar-SA"/>
        </w:rPr>
      </w:pPr>
    </w:p>
    <w:p w14:paraId="1BBE413D" w14:textId="77777777" w:rsidR="004E56D7" w:rsidRDefault="00332D44" w:rsidP="00072BC1">
      <w:pPr>
        <w:suppressAutoHyphens/>
        <w:spacing w:after="0" w:line="240" w:lineRule="auto"/>
        <w:ind w:firstLine="708"/>
        <w:jc w:val="both"/>
        <w:rPr>
          <w:rFonts w:ascii="Times New Roman" w:eastAsia="Calibri" w:hAnsi="Times New Roman" w:cs="Times New Roman"/>
          <w:sz w:val="24"/>
          <w:szCs w:val="24"/>
          <w:lang w:eastAsia="ar-SA"/>
        </w:rPr>
      </w:pPr>
      <w:r w:rsidRPr="00332D44">
        <w:rPr>
          <w:rFonts w:ascii="Times New Roman" w:eastAsia="Calibri" w:hAnsi="Times New Roman" w:cs="Times New Roman"/>
          <w:sz w:val="24"/>
          <w:szCs w:val="24"/>
          <w:lang w:eastAsia="ar-SA"/>
        </w:rPr>
        <w:t>1. Внести изменения в Правила благоустройства территории муниципального образования «Новодевяткинское сельское поселение» Всеволожского муниципального района Ленинградской области, утвержденные решением совета депутатов муниципального образования «Новодевяткинское сельское поселение» от 05.12.2018 № 90/01-07, согласно приложению к настоящему решению.</w:t>
      </w:r>
    </w:p>
    <w:p w14:paraId="1365D5E3" w14:textId="3C015FA0" w:rsidR="004E56D7" w:rsidRPr="002A47BD" w:rsidRDefault="00332D44" w:rsidP="00072BC1">
      <w:pPr>
        <w:suppressAutoHyphens/>
        <w:spacing w:after="0" w:line="240" w:lineRule="auto"/>
        <w:ind w:firstLine="708"/>
        <w:jc w:val="both"/>
        <w:rPr>
          <w:rFonts w:ascii="Times New Roman" w:eastAsia="Calibri" w:hAnsi="Times New Roman" w:cs="Times New Roman"/>
          <w:sz w:val="24"/>
          <w:szCs w:val="24"/>
          <w:lang w:eastAsia="ar-SA"/>
        </w:rPr>
      </w:pPr>
      <w:r w:rsidRPr="00332D44">
        <w:rPr>
          <w:rFonts w:ascii="Times New Roman" w:eastAsia="Calibri" w:hAnsi="Times New Roman" w:cs="Times New Roman"/>
          <w:sz w:val="24"/>
          <w:szCs w:val="24"/>
          <w:lang w:eastAsia="ar-SA"/>
        </w:rPr>
        <w:t xml:space="preserve">2. </w:t>
      </w:r>
      <w:r w:rsidR="004E56D7" w:rsidRPr="002A47BD">
        <w:rPr>
          <w:rFonts w:ascii="Times New Roman" w:eastAsia="Calibri" w:hAnsi="Times New Roman" w:cs="Times New Roman"/>
          <w:sz w:val="24"/>
          <w:szCs w:val="24"/>
          <w:lang w:eastAsia="ar-SA"/>
        </w:rPr>
        <w:t xml:space="preserve">Опубликовать настоящее решение в печатном средстве массовой информации органов местного самоуправления </w:t>
      </w:r>
      <w:r w:rsidR="004E56D7" w:rsidRPr="004E56D7">
        <w:rPr>
          <w:rFonts w:ascii="Times New Roman" w:eastAsia="Calibri" w:hAnsi="Times New Roman" w:cs="Times New Roman"/>
          <w:sz w:val="24"/>
          <w:szCs w:val="24"/>
          <w:lang w:eastAsia="ar-SA"/>
        </w:rPr>
        <w:t>МО</w:t>
      </w:r>
      <w:r w:rsidR="004E56D7" w:rsidRPr="002A47BD">
        <w:rPr>
          <w:rFonts w:ascii="Times New Roman" w:eastAsia="Calibri" w:hAnsi="Times New Roman" w:cs="Times New Roman"/>
          <w:sz w:val="24"/>
          <w:szCs w:val="24"/>
          <w:lang w:eastAsia="ar-SA"/>
        </w:rPr>
        <w:t xml:space="preserve"> «Новодевяткинское сельское поселение» «Вестник «Новое Девяткино» и </w:t>
      </w:r>
      <w:r w:rsidR="004E56D7" w:rsidRPr="004E56D7">
        <w:rPr>
          <w:rFonts w:ascii="Times New Roman" w:eastAsia="Calibri" w:hAnsi="Times New Roman" w:cs="Times New Roman"/>
          <w:sz w:val="24"/>
          <w:szCs w:val="24"/>
          <w:lang w:eastAsia="ar-SA"/>
        </w:rPr>
        <w:t>разместить</w:t>
      </w:r>
      <w:r w:rsidR="004E56D7">
        <w:rPr>
          <w:rFonts w:ascii="Times New Roman" w:eastAsia="Calibri" w:hAnsi="Times New Roman" w:cs="Times New Roman"/>
          <w:b/>
          <w:sz w:val="24"/>
          <w:szCs w:val="24"/>
          <w:lang w:eastAsia="ar-SA"/>
        </w:rPr>
        <w:t xml:space="preserve"> </w:t>
      </w:r>
      <w:r w:rsidR="004E56D7" w:rsidRPr="002A47BD">
        <w:rPr>
          <w:rFonts w:ascii="Times New Roman" w:eastAsia="Calibri" w:hAnsi="Times New Roman" w:cs="Times New Roman"/>
          <w:sz w:val="24"/>
          <w:szCs w:val="24"/>
          <w:lang w:eastAsia="ar-SA"/>
        </w:rPr>
        <w:t xml:space="preserve">на официальном сайте </w:t>
      </w:r>
      <w:r w:rsidR="004E56D7" w:rsidRPr="004E56D7">
        <w:rPr>
          <w:rFonts w:ascii="Times New Roman" w:eastAsia="Calibri" w:hAnsi="Times New Roman" w:cs="Times New Roman"/>
          <w:sz w:val="24"/>
          <w:szCs w:val="24"/>
          <w:lang w:eastAsia="ar-SA"/>
        </w:rPr>
        <w:t>муниципального образования</w:t>
      </w:r>
      <w:r w:rsidR="004E56D7" w:rsidRPr="00F73A89">
        <w:rPr>
          <w:rFonts w:ascii="Times New Roman" w:eastAsia="Calibri" w:hAnsi="Times New Roman" w:cs="Times New Roman"/>
          <w:b/>
          <w:sz w:val="24"/>
          <w:szCs w:val="24"/>
          <w:lang w:eastAsia="ar-SA"/>
        </w:rPr>
        <w:t xml:space="preserve"> </w:t>
      </w:r>
      <w:r w:rsidR="004E56D7" w:rsidRPr="002A47BD">
        <w:rPr>
          <w:rFonts w:ascii="Times New Roman" w:eastAsia="Calibri" w:hAnsi="Times New Roman" w:cs="Times New Roman"/>
          <w:sz w:val="24"/>
          <w:szCs w:val="24"/>
          <w:lang w:eastAsia="ar-SA"/>
        </w:rPr>
        <w:t>в сети «Интернет»</w:t>
      </w:r>
      <w:r w:rsidR="004E56D7">
        <w:rPr>
          <w:rFonts w:ascii="Times New Roman" w:eastAsia="Calibri" w:hAnsi="Times New Roman" w:cs="Times New Roman"/>
          <w:b/>
          <w:sz w:val="24"/>
          <w:szCs w:val="24"/>
          <w:lang w:eastAsia="ar-SA"/>
        </w:rPr>
        <w:t>.</w:t>
      </w:r>
    </w:p>
    <w:p w14:paraId="03E4246D" w14:textId="36DB3AA6" w:rsidR="00332D44" w:rsidRPr="00332D44" w:rsidRDefault="00332D44" w:rsidP="00072BC1">
      <w:pPr>
        <w:suppressAutoHyphens/>
        <w:spacing w:after="0" w:line="240" w:lineRule="auto"/>
        <w:ind w:firstLine="708"/>
        <w:jc w:val="both"/>
        <w:rPr>
          <w:rFonts w:ascii="Times New Roman" w:eastAsia="Times New Roman" w:hAnsi="Times New Roman" w:cs="Times New Roman"/>
          <w:sz w:val="24"/>
          <w:szCs w:val="24"/>
          <w:lang w:eastAsia="ru-RU"/>
        </w:rPr>
      </w:pPr>
      <w:r w:rsidRPr="00332D44">
        <w:rPr>
          <w:rFonts w:ascii="Times New Roman" w:eastAsia="Times New Roman" w:hAnsi="Times New Roman" w:cs="Calibri"/>
          <w:sz w:val="24"/>
          <w:szCs w:val="24"/>
          <w:lang w:eastAsia="ar-SA"/>
        </w:rPr>
        <w:t xml:space="preserve">3. </w:t>
      </w:r>
      <w:r w:rsidR="00447A1E">
        <w:rPr>
          <w:rFonts w:ascii="Times New Roman" w:eastAsia="Times New Roman" w:hAnsi="Times New Roman" w:cs="Calibri"/>
          <w:sz w:val="24"/>
          <w:szCs w:val="24"/>
          <w:lang w:eastAsia="ar-SA"/>
        </w:rPr>
        <w:t xml:space="preserve"> </w:t>
      </w:r>
      <w:r w:rsidRPr="00332D44">
        <w:rPr>
          <w:rFonts w:ascii="Times New Roman" w:eastAsia="Times New Roman" w:hAnsi="Times New Roman" w:cs="Calibri"/>
          <w:sz w:val="24"/>
          <w:szCs w:val="24"/>
          <w:lang w:eastAsia="ar-SA"/>
        </w:rPr>
        <w:t xml:space="preserve">Настоящее решение вступает в силу </w:t>
      </w:r>
      <w:r w:rsidR="00447A1E">
        <w:rPr>
          <w:rFonts w:ascii="Times New Roman" w:eastAsia="Times New Roman" w:hAnsi="Times New Roman" w:cs="Calibri"/>
          <w:sz w:val="24"/>
          <w:szCs w:val="24"/>
          <w:lang w:eastAsia="ar-SA"/>
        </w:rPr>
        <w:t xml:space="preserve">с </w:t>
      </w:r>
      <w:r w:rsidR="00C01FB1">
        <w:rPr>
          <w:rFonts w:ascii="Times New Roman" w:eastAsia="Times New Roman" w:hAnsi="Times New Roman" w:cs="Times New Roman"/>
          <w:sz w:val="24"/>
          <w:szCs w:val="24"/>
          <w:lang w:eastAsia="ru-RU"/>
        </w:rPr>
        <w:t>момента</w:t>
      </w:r>
      <w:r w:rsidRPr="00332D44">
        <w:rPr>
          <w:rFonts w:ascii="Times New Roman" w:eastAsia="Times New Roman" w:hAnsi="Times New Roman" w:cs="Times New Roman"/>
          <w:sz w:val="24"/>
          <w:szCs w:val="24"/>
          <w:lang w:eastAsia="ru-RU"/>
        </w:rPr>
        <w:t xml:space="preserve"> его официального опубликования.</w:t>
      </w:r>
    </w:p>
    <w:p w14:paraId="6256149B" w14:textId="049878A7" w:rsidR="00332D44" w:rsidRDefault="00332D44" w:rsidP="00072BC1">
      <w:pPr>
        <w:suppressAutoHyphens/>
        <w:spacing w:after="0" w:line="240" w:lineRule="auto"/>
        <w:ind w:firstLine="708"/>
        <w:jc w:val="both"/>
        <w:rPr>
          <w:rFonts w:ascii="Times New Roman" w:eastAsia="Calibri" w:hAnsi="Times New Roman" w:cs="Times New Roman"/>
          <w:sz w:val="24"/>
          <w:szCs w:val="24"/>
          <w:lang w:eastAsia="ar-SA"/>
        </w:rPr>
      </w:pPr>
      <w:r w:rsidRPr="00332D44">
        <w:rPr>
          <w:rFonts w:ascii="Times New Roman" w:eastAsia="Calibri" w:hAnsi="Times New Roman" w:cs="Times New Roman"/>
          <w:sz w:val="24"/>
          <w:szCs w:val="24"/>
          <w:lang w:eastAsia="ar-SA"/>
        </w:rPr>
        <w:t>4. Контроль исполнени</w:t>
      </w:r>
      <w:r w:rsidR="00447A1E">
        <w:rPr>
          <w:rFonts w:ascii="Times New Roman" w:eastAsia="Calibri" w:hAnsi="Times New Roman" w:cs="Times New Roman"/>
          <w:sz w:val="24"/>
          <w:szCs w:val="24"/>
          <w:lang w:eastAsia="ar-SA"/>
        </w:rPr>
        <w:t>я</w:t>
      </w:r>
      <w:r w:rsidRPr="00332D44">
        <w:rPr>
          <w:rFonts w:ascii="Times New Roman" w:eastAsia="Calibri" w:hAnsi="Times New Roman" w:cs="Times New Roman"/>
          <w:sz w:val="24"/>
          <w:szCs w:val="24"/>
          <w:lang w:eastAsia="ar-SA"/>
        </w:rPr>
        <w:t xml:space="preserve"> настоящего решения возложить на постоянную комиссию совета депутатов по вопросам жилищно-коммунального хозяйства, благоустройству, промышленности, транспорту и связи, строительству и архитектуре.</w:t>
      </w:r>
    </w:p>
    <w:p w14:paraId="5459A306" w14:textId="77777777" w:rsidR="00332D44" w:rsidRPr="00332D44" w:rsidRDefault="00332D44" w:rsidP="00072BC1">
      <w:pPr>
        <w:suppressAutoHyphens/>
        <w:spacing w:after="0" w:line="240" w:lineRule="auto"/>
        <w:ind w:firstLine="708"/>
        <w:jc w:val="both"/>
        <w:rPr>
          <w:rFonts w:ascii="Times New Roman" w:eastAsia="Calibri" w:hAnsi="Times New Roman" w:cs="Times New Roman"/>
          <w:sz w:val="24"/>
          <w:szCs w:val="24"/>
          <w:lang w:eastAsia="ar-SA"/>
        </w:rPr>
      </w:pPr>
    </w:p>
    <w:p w14:paraId="0E546498" w14:textId="60440E63" w:rsidR="00447A1E" w:rsidRDefault="00447A1E" w:rsidP="00447A1E">
      <w:pPr>
        <w:suppressAutoHyphens/>
        <w:spacing w:after="0" w:line="276" w:lineRule="auto"/>
        <w:jc w:val="both"/>
        <w:rPr>
          <w:rFonts w:ascii="Times New Roman" w:eastAsia="Calibri" w:hAnsi="Times New Roman" w:cs="Times New Roman"/>
          <w:sz w:val="20"/>
          <w:szCs w:val="24"/>
          <w:lang w:eastAsia="ar-SA"/>
        </w:rPr>
      </w:pPr>
    </w:p>
    <w:p w14:paraId="2DE8D4B7" w14:textId="718E7B36" w:rsidR="00072BC1" w:rsidRDefault="00072BC1" w:rsidP="00447A1E">
      <w:pPr>
        <w:suppressAutoHyphens/>
        <w:spacing w:after="0" w:line="276" w:lineRule="auto"/>
        <w:jc w:val="both"/>
        <w:rPr>
          <w:rFonts w:ascii="Times New Roman" w:eastAsia="Calibri" w:hAnsi="Times New Roman" w:cs="Times New Roman"/>
          <w:sz w:val="20"/>
          <w:szCs w:val="24"/>
          <w:lang w:eastAsia="ar-SA"/>
        </w:rPr>
      </w:pPr>
    </w:p>
    <w:p w14:paraId="0219C014" w14:textId="77777777" w:rsidR="00072BC1" w:rsidRPr="00332D44" w:rsidRDefault="00072BC1" w:rsidP="00447A1E">
      <w:pPr>
        <w:suppressAutoHyphens/>
        <w:spacing w:after="0" w:line="276" w:lineRule="auto"/>
        <w:jc w:val="both"/>
        <w:rPr>
          <w:rFonts w:ascii="Times New Roman" w:eastAsia="Calibri" w:hAnsi="Times New Roman" w:cs="Times New Roman"/>
          <w:sz w:val="20"/>
          <w:szCs w:val="24"/>
          <w:lang w:eastAsia="ar-SA"/>
        </w:rPr>
      </w:pPr>
    </w:p>
    <w:p w14:paraId="03B9B855" w14:textId="2DEA5218" w:rsidR="00332D44" w:rsidRPr="00332D44" w:rsidRDefault="00332D44" w:rsidP="00447A1E">
      <w:pPr>
        <w:suppressAutoHyphens/>
        <w:spacing w:after="0" w:line="276" w:lineRule="auto"/>
        <w:jc w:val="both"/>
        <w:rPr>
          <w:rFonts w:ascii="Times New Roman" w:eastAsia="Calibri" w:hAnsi="Times New Roman" w:cs="Times New Roman"/>
          <w:sz w:val="24"/>
          <w:szCs w:val="24"/>
          <w:lang w:eastAsia="ar-SA"/>
        </w:rPr>
      </w:pPr>
      <w:r w:rsidRPr="00332D44">
        <w:rPr>
          <w:rFonts w:ascii="Times New Roman" w:eastAsia="Calibri" w:hAnsi="Times New Roman" w:cs="Times New Roman"/>
          <w:sz w:val="24"/>
          <w:szCs w:val="24"/>
          <w:lang w:eastAsia="ar-SA"/>
        </w:rPr>
        <w:t xml:space="preserve">  Глава муниципального образования                                                                     </w:t>
      </w:r>
      <w:r w:rsidR="00072BC1">
        <w:rPr>
          <w:rFonts w:ascii="Times New Roman" w:eastAsia="Calibri" w:hAnsi="Times New Roman" w:cs="Times New Roman"/>
          <w:sz w:val="24"/>
          <w:szCs w:val="24"/>
          <w:lang w:eastAsia="ar-SA"/>
        </w:rPr>
        <w:t xml:space="preserve">  </w:t>
      </w:r>
      <w:r w:rsidRPr="00332D44">
        <w:rPr>
          <w:rFonts w:ascii="Times New Roman" w:eastAsia="Calibri" w:hAnsi="Times New Roman" w:cs="Times New Roman"/>
          <w:sz w:val="24"/>
          <w:szCs w:val="24"/>
          <w:lang w:eastAsia="ar-SA"/>
        </w:rPr>
        <w:t xml:space="preserve">   Д.А. Майоров </w:t>
      </w:r>
    </w:p>
    <w:p w14:paraId="2B860829" w14:textId="77777777" w:rsidR="00F1042F" w:rsidRPr="00F1042F" w:rsidRDefault="002C19C7" w:rsidP="00F1042F">
      <w:pPr>
        <w:spacing w:after="0"/>
        <w:jc w:val="right"/>
        <w:rPr>
          <w:rFonts w:ascii="Times New Roman" w:hAnsi="Times New Roman" w:cs="Times New Roman"/>
          <w:sz w:val="24"/>
          <w:szCs w:val="24"/>
        </w:rPr>
      </w:pPr>
      <w:bookmarkStart w:id="0" w:name="_Hlk163651173"/>
      <w:bookmarkStart w:id="1" w:name="_GoBack"/>
      <w:bookmarkEnd w:id="1"/>
      <w:r w:rsidRPr="00F1042F">
        <w:rPr>
          <w:rFonts w:ascii="Times New Roman" w:hAnsi="Times New Roman" w:cs="Times New Roman"/>
          <w:sz w:val="24"/>
          <w:szCs w:val="24"/>
        </w:rPr>
        <w:lastRenderedPageBreak/>
        <w:t>Приложение 1</w:t>
      </w:r>
    </w:p>
    <w:p w14:paraId="73C6A4A8" w14:textId="1499E03A" w:rsidR="00F1042F" w:rsidRPr="00F1042F" w:rsidRDefault="002C19C7" w:rsidP="00F1042F">
      <w:pPr>
        <w:spacing w:after="0"/>
        <w:jc w:val="right"/>
        <w:rPr>
          <w:rFonts w:ascii="Times New Roman" w:hAnsi="Times New Roman" w:cs="Times New Roman"/>
          <w:sz w:val="24"/>
          <w:szCs w:val="24"/>
        </w:rPr>
      </w:pPr>
      <w:r w:rsidRPr="00F1042F">
        <w:rPr>
          <w:rFonts w:ascii="Times New Roman" w:hAnsi="Times New Roman" w:cs="Times New Roman"/>
          <w:sz w:val="24"/>
          <w:szCs w:val="24"/>
        </w:rPr>
        <w:t xml:space="preserve"> к решению совета депутатов </w:t>
      </w:r>
    </w:p>
    <w:bookmarkEnd w:id="0"/>
    <w:p w14:paraId="3DADDA5F" w14:textId="09316641" w:rsidR="002C19C7" w:rsidRPr="00F1042F" w:rsidRDefault="00F1042F" w:rsidP="00F1042F">
      <w:pPr>
        <w:spacing w:after="0"/>
        <w:jc w:val="right"/>
        <w:rPr>
          <w:rFonts w:ascii="Times New Roman" w:hAnsi="Times New Roman" w:cs="Times New Roman"/>
          <w:sz w:val="24"/>
          <w:szCs w:val="24"/>
        </w:rPr>
      </w:pPr>
      <w:r w:rsidRPr="00F1042F">
        <w:rPr>
          <w:rFonts w:ascii="Times New Roman" w:hAnsi="Times New Roman" w:cs="Times New Roman"/>
          <w:sz w:val="24"/>
          <w:szCs w:val="24"/>
        </w:rPr>
        <w:t xml:space="preserve">от 14.06.2024г. № 35/01-02 </w:t>
      </w:r>
    </w:p>
    <w:p w14:paraId="0422DFC2" w14:textId="77777777" w:rsidR="00F1042F" w:rsidRPr="002C19C7" w:rsidRDefault="00F1042F" w:rsidP="00F1042F">
      <w:pPr>
        <w:spacing w:after="0" w:line="276" w:lineRule="auto"/>
        <w:ind w:left="5670"/>
        <w:jc w:val="right"/>
        <w:rPr>
          <w:rFonts w:ascii="Times New Roman" w:eastAsia="Times New Roman" w:hAnsi="Times New Roman" w:cs="Times New Roman"/>
          <w:sz w:val="24"/>
          <w:szCs w:val="24"/>
          <w:lang w:eastAsia="ru-RU"/>
        </w:rPr>
      </w:pPr>
    </w:p>
    <w:p w14:paraId="7DE2D288" w14:textId="77777777" w:rsidR="00F1042F" w:rsidRDefault="002C19C7" w:rsidP="00F1042F">
      <w:pPr>
        <w:spacing w:after="0" w:line="276" w:lineRule="auto"/>
        <w:ind w:left="5529"/>
        <w:jc w:val="right"/>
        <w:rPr>
          <w:rFonts w:ascii="Times New Roman" w:eastAsia="Times New Roman" w:hAnsi="Times New Roman" w:cs="Times New Roman"/>
          <w:sz w:val="24"/>
          <w:szCs w:val="24"/>
          <w:lang w:eastAsia="ru-RU"/>
        </w:rPr>
      </w:pPr>
      <w:r w:rsidRPr="002C19C7">
        <w:rPr>
          <w:rFonts w:ascii="Times New Roman" w:eastAsia="Times New Roman" w:hAnsi="Times New Roman" w:cs="Times New Roman"/>
          <w:sz w:val="24"/>
          <w:szCs w:val="24"/>
          <w:lang w:eastAsia="ru-RU"/>
        </w:rPr>
        <w:t>Приложение 2</w:t>
      </w:r>
    </w:p>
    <w:p w14:paraId="200E0D46" w14:textId="77777777" w:rsidR="00F1042F" w:rsidRDefault="002C19C7" w:rsidP="00F1042F">
      <w:pPr>
        <w:spacing w:after="0"/>
        <w:jc w:val="right"/>
        <w:rPr>
          <w:rFonts w:ascii="Times New Roman" w:hAnsi="Times New Roman" w:cs="Times New Roman"/>
          <w:sz w:val="24"/>
          <w:szCs w:val="24"/>
        </w:rPr>
      </w:pPr>
      <w:r w:rsidRPr="002C19C7">
        <w:rPr>
          <w:rFonts w:ascii="Times New Roman" w:eastAsia="Times New Roman" w:hAnsi="Times New Roman" w:cs="Times New Roman"/>
          <w:sz w:val="24"/>
          <w:szCs w:val="24"/>
          <w:lang w:eastAsia="ru-RU"/>
        </w:rPr>
        <w:t xml:space="preserve"> к Правилам благоустройства территории </w:t>
      </w:r>
      <w:r w:rsidR="00F1042F" w:rsidRPr="00F1042F">
        <w:rPr>
          <w:rFonts w:ascii="Times New Roman" w:hAnsi="Times New Roman" w:cs="Times New Roman"/>
          <w:sz w:val="24"/>
          <w:szCs w:val="24"/>
        </w:rPr>
        <w:t xml:space="preserve">                                                      </w:t>
      </w:r>
      <w:r w:rsidR="00F1042F">
        <w:rPr>
          <w:rFonts w:ascii="Times New Roman" w:hAnsi="Times New Roman" w:cs="Times New Roman"/>
          <w:sz w:val="24"/>
          <w:szCs w:val="24"/>
        </w:rPr>
        <w:t xml:space="preserve">               </w:t>
      </w:r>
    </w:p>
    <w:p w14:paraId="29035CF1" w14:textId="04071DC7" w:rsidR="00F1042F" w:rsidRPr="00F1042F" w:rsidRDefault="00F1042F" w:rsidP="00F1042F">
      <w:pPr>
        <w:spacing w:after="0"/>
        <w:jc w:val="right"/>
        <w:rPr>
          <w:rFonts w:ascii="Times New Roman" w:hAnsi="Times New Roman" w:cs="Times New Roman"/>
          <w:sz w:val="24"/>
          <w:szCs w:val="24"/>
        </w:rPr>
      </w:pPr>
      <w:r w:rsidRPr="00F1042F">
        <w:rPr>
          <w:rFonts w:ascii="Times New Roman" w:hAnsi="Times New Roman" w:cs="Times New Roman"/>
          <w:sz w:val="24"/>
          <w:szCs w:val="24"/>
        </w:rPr>
        <w:t xml:space="preserve">МО «Новодевяткинское сельское поселение» </w:t>
      </w:r>
    </w:p>
    <w:p w14:paraId="519F4B92" w14:textId="67BF17DD" w:rsidR="002C19C7" w:rsidRPr="002C19C7" w:rsidRDefault="002C19C7" w:rsidP="00F1042F">
      <w:pPr>
        <w:spacing w:after="0" w:line="276" w:lineRule="auto"/>
        <w:ind w:left="5529"/>
        <w:jc w:val="right"/>
        <w:rPr>
          <w:rFonts w:ascii="Times New Roman" w:eastAsia="Times New Roman" w:hAnsi="Times New Roman" w:cs="Times New Roman"/>
          <w:sz w:val="24"/>
          <w:szCs w:val="24"/>
          <w:lang w:eastAsia="ru-RU"/>
        </w:rPr>
      </w:pPr>
    </w:p>
    <w:p w14:paraId="672310CE" w14:textId="77777777" w:rsidR="002C19C7" w:rsidRPr="002C19C7" w:rsidRDefault="002C19C7" w:rsidP="00F1042F">
      <w:pPr>
        <w:spacing w:after="200" w:line="276" w:lineRule="auto"/>
        <w:ind w:firstLine="709"/>
        <w:jc w:val="right"/>
        <w:rPr>
          <w:rFonts w:ascii="Times New Roman" w:eastAsia="Times New Roman" w:hAnsi="Times New Roman" w:cs="Times New Roman"/>
          <w:sz w:val="24"/>
          <w:szCs w:val="24"/>
          <w:lang w:eastAsia="ru-RU"/>
        </w:rPr>
      </w:pPr>
    </w:p>
    <w:p w14:paraId="474896D6" w14:textId="77777777" w:rsidR="002C19C7" w:rsidRPr="002C19C7" w:rsidRDefault="002C19C7" w:rsidP="002C19C7">
      <w:pPr>
        <w:spacing w:after="200" w:line="276" w:lineRule="auto"/>
        <w:ind w:firstLine="709"/>
        <w:jc w:val="center"/>
        <w:rPr>
          <w:rFonts w:ascii="Times New Roman" w:eastAsia="Times New Roman" w:hAnsi="Times New Roman" w:cs="Times New Roman"/>
          <w:sz w:val="24"/>
          <w:szCs w:val="24"/>
          <w:lang w:eastAsia="ru-RU"/>
        </w:rPr>
      </w:pPr>
      <w:r w:rsidRPr="002C19C7">
        <w:rPr>
          <w:rFonts w:ascii="Times New Roman" w:eastAsia="Times New Roman" w:hAnsi="Times New Roman" w:cs="Times New Roman"/>
          <w:sz w:val="24"/>
          <w:szCs w:val="24"/>
          <w:lang w:eastAsia="ru-RU"/>
        </w:rPr>
        <w:t xml:space="preserve"> </w:t>
      </w:r>
    </w:p>
    <w:p w14:paraId="46CF6E14" w14:textId="77777777" w:rsidR="002C19C7" w:rsidRPr="002C19C7" w:rsidRDefault="002C19C7" w:rsidP="002C19C7">
      <w:pPr>
        <w:spacing w:after="200" w:line="276" w:lineRule="auto"/>
        <w:ind w:firstLine="709"/>
        <w:jc w:val="center"/>
        <w:rPr>
          <w:rFonts w:ascii="Times New Roman" w:eastAsia="Times New Roman" w:hAnsi="Times New Roman" w:cs="Times New Roman"/>
          <w:sz w:val="24"/>
          <w:szCs w:val="24"/>
          <w:lang w:eastAsia="ru-RU"/>
        </w:rPr>
      </w:pPr>
    </w:p>
    <w:p w14:paraId="1EBEC30B" w14:textId="77777777" w:rsidR="002C19C7" w:rsidRPr="002C19C7" w:rsidRDefault="002C19C7" w:rsidP="002C19C7">
      <w:pPr>
        <w:spacing w:after="200" w:line="276" w:lineRule="auto"/>
        <w:ind w:firstLine="709"/>
        <w:jc w:val="center"/>
        <w:rPr>
          <w:rFonts w:ascii="Times New Roman" w:eastAsia="Times New Roman" w:hAnsi="Times New Roman" w:cs="Times New Roman"/>
          <w:sz w:val="24"/>
          <w:szCs w:val="24"/>
          <w:lang w:eastAsia="ru-RU"/>
        </w:rPr>
      </w:pPr>
    </w:p>
    <w:p w14:paraId="174D454E" w14:textId="77777777" w:rsidR="002C19C7" w:rsidRPr="002C19C7" w:rsidRDefault="002C19C7" w:rsidP="002C19C7">
      <w:pPr>
        <w:spacing w:after="200" w:line="276" w:lineRule="auto"/>
        <w:ind w:firstLine="709"/>
        <w:jc w:val="center"/>
        <w:rPr>
          <w:rFonts w:ascii="Times New Roman" w:eastAsia="Times New Roman" w:hAnsi="Times New Roman" w:cs="Times New Roman"/>
          <w:sz w:val="24"/>
          <w:szCs w:val="24"/>
          <w:lang w:eastAsia="ru-RU"/>
        </w:rPr>
      </w:pPr>
    </w:p>
    <w:p w14:paraId="0A687FAE" w14:textId="77777777" w:rsidR="002C19C7" w:rsidRPr="002C19C7" w:rsidRDefault="002C19C7" w:rsidP="002C19C7">
      <w:pPr>
        <w:spacing w:after="200" w:line="276" w:lineRule="auto"/>
        <w:jc w:val="center"/>
        <w:rPr>
          <w:rFonts w:ascii="Times New Roman" w:eastAsia="Times New Roman" w:hAnsi="Times New Roman" w:cs="Times New Roman"/>
          <w:sz w:val="24"/>
          <w:szCs w:val="24"/>
          <w:lang w:eastAsia="ru-RU"/>
        </w:rPr>
      </w:pPr>
    </w:p>
    <w:p w14:paraId="65F6EE7B" w14:textId="77777777" w:rsidR="002C19C7" w:rsidRPr="002C19C7" w:rsidRDefault="002C19C7" w:rsidP="002C19C7">
      <w:pPr>
        <w:spacing w:after="200" w:line="276" w:lineRule="auto"/>
        <w:jc w:val="center"/>
        <w:rPr>
          <w:rFonts w:ascii="Times New Roman" w:eastAsia="Times New Roman" w:hAnsi="Times New Roman" w:cs="Times New Roman"/>
          <w:sz w:val="24"/>
          <w:szCs w:val="24"/>
          <w:lang w:eastAsia="ru-RU"/>
        </w:rPr>
      </w:pPr>
    </w:p>
    <w:p w14:paraId="4D27CE55" w14:textId="77777777" w:rsidR="002C19C7" w:rsidRPr="002C19C7" w:rsidRDefault="002C19C7" w:rsidP="002C19C7">
      <w:pPr>
        <w:spacing w:after="200" w:line="276" w:lineRule="auto"/>
        <w:jc w:val="center"/>
        <w:rPr>
          <w:rFonts w:ascii="Times New Roman" w:eastAsia="Times New Roman" w:hAnsi="Times New Roman" w:cs="Times New Roman"/>
          <w:b/>
          <w:bCs/>
          <w:sz w:val="28"/>
          <w:szCs w:val="28"/>
          <w:lang w:eastAsia="ru-RU"/>
        </w:rPr>
      </w:pPr>
      <w:r w:rsidRPr="002C19C7">
        <w:rPr>
          <w:rFonts w:ascii="Times New Roman" w:eastAsia="Times New Roman" w:hAnsi="Times New Roman" w:cs="Times New Roman"/>
          <w:b/>
          <w:bCs/>
          <w:sz w:val="28"/>
          <w:szCs w:val="28"/>
          <w:lang w:eastAsia="ru-RU"/>
        </w:rPr>
        <w:t>ДИЗАЙН-КОД</w:t>
      </w:r>
    </w:p>
    <w:p w14:paraId="0B237111"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муниципального образования «Новодевяткинское сельское поселение»</w:t>
      </w:r>
    </w:p>
    <w:p w14:paraId="69B55903"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Всеволожского муниципального района</w:t>
      </w:r>
    </w:p>
    <w:p w14:paraId="6D24BF00"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Ленинградской области</w:t>
      </w:r>
    </w:p>
    <w:p w14:paraId="35C046F5" w14:textId="77777777" w:rsidR="002C19C7" w:rsidRPr="002C19C7" w:rsidRDefault="002C19C7" w:rsidP="002C19C7">
      <w:pPr>
        <w:spacing w:after="200" w:line="276" w:lineRule="auto"/>
        <w:jc w:val="center"/>
        <w:rPr>
          <w:rFonts w:ascii="Times New Roman" w:eastAsia="Times New Roman" w:hAnsi="Times New Roman" w:cs="Times New Roman"/>
          <w:sz w:val="24"/>
          <w:szCs w:val="24"/>
          <w:lang w:eastAsia="ru-RU"/>
        </w:rPr>
      </w:pPr>
    </w:p>
    <w:p w14:paraId="2C6EE478" w14:textId="77777777" w:rsidR="002C19C7" w:rsidRPr="002C19C7" w:rsidRDefault="002C19C7" w:rsidP="002C19C7">
      <w:pPr>
        <w:spacing w:after="200" w:line="276" w:lineRule="auto"/>
        <w:jc w:val="center"/>
        <w:rPr>
          <w:rFonts w:ascii="Times New Roman" w:eastAsia="Times New Roman" w:hAnsi="Times New Roman" w:cs="Times New Roman"/>
          <w:sz w:val="24"/>
          <w:szCs w:val="24"/>
          <w:lang w:eastAsia="ru-RU"/>
        </w:rPr>
      </w:pPr>
    </w:p>
    <w:p w14:paraId="353FA3AA" w14:textId="77777777" w:rsidR="002C19C7" w:rsidRPr="002C19C7" w:rsidRDefault="002C19C7" w:rsidP="002C19C7">
      <w:pPr>
        <w:spacing w:after="200" w:line="276" w:lineRule="auto"/>
        <w:jc w:val="center"/>
        <w:rPr>
          <w:rFonts w:ascii="Times New Roman" w:eastAsia="Times New Roman" w:hAnsi="Times New Roman" w:cs="Times New Roman"/>
          <w:sz w:val="24"/>
          <w:szCs w:val="24"/>
          <w:lang w:eastAsia="ru-RU"/>
        </w:rPr>
      </w:pPr>
    </w:p>
    <w:p w14:paraId="657682F4" w14:textId="77777777" w:rsidR="002C19C7" w:rsidRPr="002C19C7" w:rsidRDefault="002C19C7" w:rsidP="002C19C7">
      <w:pPr>
        <w:spacing w:after="200" w:line="276" w:lineRule="auto"/>
        <w:jc w:val="center"/>
        <w:rPr>
          <w:rFonts w:ascii="Times New Roman" w:eastAsia="Times New Roman" w:hAnsi="Times New Roman" w:cs="Times New Roman"/>
          <w:sz w:val="24"/>
          <w:szCs w:val="24"/>
          <w:lang w:eastAsia="ru-RU"/>
        </w:rPr>
      </w:pPr>
    </w:p>
    <w:p w14:paraId="0E8AAE73" w14:textId="77777777" w:rsidR="002C19C7" w:rsidRPr="002C19C7" w:rsidRDefault="002C19C7" w:rsidP="002C19C7">
      <w:pPr>
        <w:spacing w:after="200" w:line="276" w:lineRule="auto"/>
        <w:jc w:val="center"/>
        <w:rPr>
          <w:rFonts w:ascii="Times New Roman" w:eastAsia="Times New Roman" w:hAnsi="Times New Roman" w:cs="Times New Roman"/>
          <w:sz w:val="24"/>
          <w:szCs w:val="24"/>
          <w:lang w:eastAsia="ru-RU"/>
        </w:rPr>
      </w:pPr>
    </w:p>
    <w:p w14:paraId="79532327" w14:textId="77777777" w:rsidR="002C19C7" w:rsidRPr="002C19C7" w:rsidRDefault="002C19C7" w:rsidP="002C19C7">
      <w:pPr>
        <w:spacing w:after="200" w:line="276" w:lineRule="auto"/>
        <w:jc w:val="center"/>
        <w:rPr>
          <w:rFonts w:ascii="Times New Roman" w:eastAsia="Times New Roman" w:hAnsi="Times New Roman" w:cs="Times New Roman"/>
          <w:sz w:val="24"/>
          <w:szCs w:val="24"/>
          <w:lang w:eastAsia="ru-RU"/>
        </w:rPr>
      </w:pPr>
    </w:p>
    <w:p w14:paraId="057883E9" w14:textId="77777777" w:rsidR="002C19C7" w:rsidRPr="002C19C7" w:rsidRDefault="002C19C7" w:rsidP="002C19C7">
      <w:pPr>
        <w:spacing w:after="200" w:line="276" w:lineRule="auto"/>
        <w:jc w:val="center"/>
        <w:rPr>
          <w:rFonts w:ascii="Times New Roman" w:eastAsia="Times New Roman" w:hAnsi="Times New Roman" w:cs="Times New Roman"/>
          <w:sz w:val="24"/>
          <w:szCs w:val="24"/>
          <w:lang w:eastAsia="ru-RU"/>
        </w:rPr>
      </w:pPr>
    </w:p>
    <w:p w14:paraId="7B69351E" w14:textId="77777777" w:rsidR="002C19C7" w:rsidRPr="002C19C7" w:rsidRDefault="002C19C7" w:rsidP="002C19C7">
      <w:pPr>
        <w:spacing w:after="200" w:line="276" w:lineRule="auto"/>
        <w:jc w:val="center"/>
        <w:rPr>
          <w:rFonts w:ascii="Times New Roman" w:eastAsia="Times New Roman" w:hAnsi="Times New Roman" w:cs="Times New Roman"/>
          <w:sz w:val="24"/>
          <w:szCs w:val="24"/>
          <w:lang w:eastAsia="ru-RU"/>
        </w:rPr>
      </w:pPr>
    </w:p>
    <w:p w14:paraId="0E27B7F0" w14:textId="77777777" w:rsidR="002C19C7" w:rsidRPr="002C19C7" w:rsidRDefault="002C19C7" w:rsidP="002C19C7">
      <w:pPr>
        <w:spacing w:after="200" w:line="276" w:lineRule="auto"/>
        <w:jc w:val="center"/>
        <w:rPr>
          <w:rFonts w:ascii="Times New Roman" w:eastAsia="Times New Roman" w:hAnsi="Times New Roman" w:cs="Times New Roman"/>
          <w:sz w:val="24"/>
          <w:szCs w:val="24"/>
          <w:lang w:eastAsia="ru-RU"/>
        </w:rPr>
      </w:pPr>
    </w:p>
    <w:p w14:paraId="24C8255E" w14:textId="77777777" w:rsidR="002C19C7" w:rsidRPr="002C19C7" w:rsidRDefault="002C19C7" w:rsidP="002C19C7">
      <w:pPr>
        <w:spacing w:after="200" w:line="276" w:lineRule="auto"/>
        <w:jc w:val="center"/>
        <w:rPr>
          <w:rFonts w:ascii="Times New Roman" w:eastAsia="Times New Roman" w:hAnsi="Times New Roman" w:cs="Times New Roman"/>
          <w:sz w:val="24"/>
          <w:szCs w:val="24"/>
          <w:lang w:eastAsia="ru-RU"/>
        </w:rPr>
      </w:pPr>
    </w:p>
    <w:p w14:paraId="2D4E3CF3" w14:textId="77777777" w:rsidR="002C19C7" w:rsidRPr="002C19C7" w:rsidRDefault="002C19C7" w:rsidP="002C19C7">
      <w:pPr>
        <w:spacing w:after="200" w:line="276" w:lineRule="auto"/>
        <w:rPr>
          <w:rFonts w:ascii="Times New Roman" w:eastAsia="Times New Roman" w:hAnsi="Times New Roman" w:cs="Times New Roman"/>
          <w:sz w:val="24"/>
          <w:szCs w:val="24"/>
          <w:lang w:eastAsia="ru-RU"/>
        </w:rPr>
        <w:sectPr w:rsidR="002C19C7" w:rsidRPr="002C19C7" w:rsidSect="002C19C7">
          <w:type w:val="continuous"/>
          <w:pgSz w:w="11906" w:h="16838"/>
          <w:pgMar w:top="1134" w:right="707" w:bottom="1134" w:left="1134" w:header="709" w:footer="709" w:gutter="0"/>
          <w:pgNumType w:start="0"/>
          <w:cols w:space="720"/>
          <w:titlePg/>
          <w:docGrid w:linePitch="299"/>
        </w:sectPr>
      </w:pPr>
    </w:p>
    <w:p w14:paraId="2D84F9CA" w14:textId="77777777" w:rsidR="002C19C7" w:rsidRPr="002C19C7" w:rsidRDefault="002C19C7" w:rsidP="002C19C7">
      <w:pPr>
        <w:spacing w:after="0" w:line="240" w:lineRule="auto"/>
        <w:ind w:firstLine="709"/>
        <w:rPr>
          <w:rFonts w:ascii="Times New Roman" w:eastAsia="Times New Roman" w:hAnsi="Times New Roman" w:cs="Times New Roman"/>
          <w:sz w:val="28"/>
          <w:szCs w:val="28"/>
          <w:lang w:eastAsia="ru-RU"/>
        </w:rPr>
      </w:pPr>
    </w:p>
    <w:sdt>
      <w:sdtPr>
        <w:rPr>
          <w:rFonts w:ascii="Calibri" w:eastAsia="Calibri" w:hAnsi="Calibri" w:cs="Calibri"/>
          <w:lang w:eastAsia="ru-RU"/>
        </w:rPr>
        <w:id w:val="-689450020"/>
        <w:docPartObj>
          <w:docPartGallery w:val="Table of Contents"/>
          <w:docPartUnique/>
        </w:docPartObj>
      </w:sdtPr>
      <w:sdtEndPr>
        <w:rPr>
          <w:b/>
          <w:bCs/>
        </w:rPr>
      </w:sdtEndPr>
      <w:sdtContent>
        <w:p w14:paraId="616F871C" w14:textId="77777777" w:rsidR="002C19C7" w:rsidRPr="002C19C7" w:rsidRDefault="002C19C7" w:rsidP="002C19C7">
          <w:pPr>
            <w:keepNext/>
            <w:keepLines/>
            <w:spacing w:before="240" w:after="0"/>
            <w:ind w:firstLine="709"/>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Содержание</w:t>
          </w:r>
        </w:p>
        <w:p w14:paraId="0E9F1704" w14:textId="77777777" w:rsidR="002C19C7" w:rsidRPr="002C19C7" w:rsidRDefault="002C19C7" w:rsidP="002C19C7">
          <w:pPr>
            <w:keepNext/>
            <w:keepLines/>
            <w:spacing w:before="240" w:after="240"/>
            <w:ind w:firstLine="709"/>
            <w:rPr>
              <w:rFonts w:ascii="Times New Roman" w:eastAsia="Times New Roman" w:hAnsi="Times New Roman" w:cs="Times New Roman"/>
              <w:sz w:val="28"/>
              <w:szCs w:val="28"/>
              <w:lang w:eastAsia="ru-RU"/>
            </w:rPr>
          </w:pPr>
          <w:r w:rsidRPr="002C19C7">
            <w:rPr>
              <w:rFonts w:ascii="Calibri" w:eastAsia="Times New Roman" w:hAnsi="Calibri" w:cs="Times New Roman"/>
              <w:sz w:val="32"/>
              <w:szCs w:val="32"/>
              <w:lang w:eastAsia="ru-RU"/>
            </w:rPr>
            <w:tab/>
          </w:r>
          <w:r w:rsidRPr="002C19C7">
            <w:rPr>
              <w:rFonts w:ascii="Times New Roman" w:eastAsia="Times New Roman" w:hAnsi="Times New Roman" w:cs="Times New Roman"/>
              <w:sz w:val="28"/>
              <w:szCs w:val="28"/>
              <w:lang w:eastAsia="ru-RU"/>
            </w:rPr>
            <w:t>Стандарты</w:t>
          </w:r>
        </w:p>
        <w:p w14:paraId="08429FC4" w14:textId="7500F9CD" w:rsidR="002C19C7" w:rsidRPr="002C19C7" w:rsidRDefault="002C19C7" w:rsidP="002C19C7">
          <w:pPr>
            <w:tabs>
              <w:tab w:val="right" w:leader="dot" w:pos="10055"/>
            </w:tabs>
            <w:spacing w:after="100" w:line="276" w:lineRule="auto"/>
            <w:ind w:firstLine="567"/>
            <w:rPr>
              <w:rFonts w:ascii="Times New Roman" w:eastAsia="Times New Roman" w:hAnsi="Times New Roman" w:cs="Times New Roman"/>
              <w:noProof/>
              <w:sz w:val="28"/>
              <w:szCs w:val="28"/>
              <w:lang w:eastAsia="ru-RU"/>
            </w:rPr>
          </w:pPr>
          <w:r w:rsidRPr="002C19C7">
            <w:rPr>
              <w:rFonts w:ascii="Times New Roman" w:eastAsia="Calibri" w:hAnsi="Times New Roman" w:cs="Times New Roman"/>
              <w:noProof/>
              <w:sz w:val="28"/>
              <w:szCs w:val="28"/>
              <w:lang w:eastAsia="ru-RU"/>
            </w:rPr>
            <w:fldChar w:fldCharType="begin"/>
          </w:r>
          <w:r w:rsidRPr="002C19C7">
            <w:rPr>
              <w:rFonts w:ascii="Times New Roman" w:eastAsia="Calibri" w:hAnsi="Times New Roman" w:cs="Times New Roman"/>
              <w:noProof/>
              <w:sz w:val="28"/>
              <w:szCs w:val="28"/>
              <w:lang w:eastAsia="ru-RU"/>
            </w:rPr>
            <w:instrText xml:space="preserve"> TOC \o "1-3" \h \z \u </w:instrText>
          </w:r>
          <w:r w:rsidRPr="002C19C7">
            <w:rPr>
              <w:rFonts w:ascii="Times New Roman" w:eastAsia="Calibri" w:hAnsi="Times New Roman" w:cs="Times New Roman"/>
              <w:noProof/>
              <w:sz w:val="28"/>
              <w:szCs w:val="28"/>
              <w:lang w:eastAsia="ru-RU"/>
            </w:rPr>
            <w:fldChar w:fldCharType="separate"/>
          </w:r>
          <w:hyperlink w:anchor="_Toc163655448" w:history="1">
            <w:r w:rsidRPr="002C19C7">
              <w:rPr>
                <w:rFonts w:ascii="Times New Roman" w:eastAsia="Calibri" w:hAnsi="Times New Roman" w:cs="Times New Roman"/>
                <w:b/>
                <w:bCs/>
                <w:noProof/>
                <w:sz w:val="28"/>
                <w:szCs w:val="28"/>
                <w:u w:val="single"/>
                <w:lang w:eastAsia="ru-RU"/>
              </w:rPr>
              <w:t>I.Стандарт оформления и размещения информационных конструкций на фасадах зданий и прилегающих к ним территориях</w:t>
            </w:r>
            <w:r w:rsidRPr="002C19C7">
              <w:rPr>
                <w:rFonts w:ascii="Times New Roman" w:eastAsia="Calibri" w:hAnsi="Times New Roman" w:cs="Times New Roman"/>
                <w:noProof/>
                <w:webHidden/>
                <w:sz w:val="28"/>
                <w:szCs w:val="28"/>
                <w:lang w:eastAsia="ru-RU"/>
              </w:rPr>
              <w:tab/>
            </w:r>
            <w:r w:rsidRPr="002C19C7">
              <w:rPr>
                <w:rFonts w:ascii="Times New Roman" w:eastAsia="Calibri" w:hAnsi="Times New Roman" w:cs="Times New Roman"/>
                <w:noProof/>
                <w:webHidden/>
                <w:sz w:val="28"/>
                <w:szCs w:val="28"/>
                <w:lang w:eastAsia="ru-RU"/>
              </w:rPr>
              <w:fldChar w:fldCharType="begin"/>
            </w:r>
            <w:r w:rsidRPr="002C19C7">
              <w:rPr>
                <w:rFonts w:ascii="Times New Roman" w:eastAsia="Calibri" w:hAnsi="Times New Roman" w:cs="Times New Roman"/>
                <w:noProof/>
                <w:webHidden/>
                <w:sz w:val="28"/>
                <w:szCs w:val="28"/>
                <w:lang w:eastAsia="ru-RU"/>
              </w:rPr>
              <w:instrText xml:space="preserve"> PAGEREF _Toc163655448 \h </w:instrText>
            </w:r>
            <w:r w:rsidRPr="002C19C7">
              <w:rPr>
                <w:rFonts w:ascii="Times New Roman" w:eastAsia="Calibri" w:hAnsi="Times New Roman" w:cs="Times New Roman"/>
                <w:noProof/>
                <w:webHidden/>
                <w:sz w:val="28"/>
                <w:szCs w:val="28"/>
                <w:lang w:eastAsia="ru-RU"/>
              </w:rPr>
            </w:r>
            <w:r w:rsidRPr="002C19C7">
              <w:rPr>
                <w:rFonts w:ascii="Times New Roman" w:eastAsia="Calibri" w:hAnsi="Times New Roman" w:cs="Times New Roman"/>
                <w:noProof/>
                <w:webHidden/>
                <w:sz w:val="28"/>
                <w:szCs w:val="28"/>
                <w:lang w:eastAsia="ru-RU"/>
              </w:rPr>
              <w:fldChar w:fldCharType="separate"/>
            </w:r>
            <w:r w:rsidR="00072BC1">
              <w:rPr>
                <w:rFonts w:ascii="Times New Roman" w:eastAsia="Calibri" w:hAnsi="Times New Roman" w:cs="Times New Roman"/>
                <w:noProof/>
                <w:webHidden/>
                <w:sz w:val="28"/>
                <w:szCs w:val="28"/>
                <w:lang w:eastAsia="ru-RU"/>
              </w:rPr>
              <w:t>4</w:t>
            </w:r>
            <w:r w:rsidRPr="002C19C7">
              <w:rPr>
                <w:rFonts w:ascii="Times New Roman" w:eastAsia="Calibri" w:hAnsi="Times New Roman" w:cs="Times New Roman"/>
                <w:noProof/>
                <w:webHidden/>
                <w:sz w:val="28"/>
                <w:szCs w:val="28"/>
                <w:lang w:eastAsia="ru-RU"/>
              </w:rPr>
              <w:fldChar w:fldCharType="end"/>
            </w:r>
          </w:hyperlink>
        </w:p>
        <w:p w14:paraId="7EF7D53A" w14:textId="5ED58FDC" w:rsidR="002C19C7" w:rsidRPr="002C19C7" w:rsidRDefault="00E72E56" w:rsidP="002C19C7">
          <w:pPr>
            <w:tabs>
              <w:tab w:val="right" w:leader="dot" w:pos="10055"/>
            </w:tabs>
            <w:spacing w:after="100" w:line="276" w:lineRule="auto"/>
            <w:ind w:firstLine="567"/>
            <w:rPr>
              <w:rFonts w:ascii="Times New Roman" w:eastAsia="Times New Roman" w:hAnsi="Times New Roman" w:cs="Times New Roman"/>
              <w:noProof/>
              <w:sz w:val="28"/>
              <w:szCs w:val="28"/>
              <w:lang w:eastAsia="ru-RU"/>
            </w:rPr>
          </w:pPr>
          <w:hyperlink w:anchor="_Toc163655449" w:history="1">
            <w:r w:rsidR="002C19C7" w:rsidRPr="002C19C7">
              <w:rPr>
                <w:rFonts w:ascii="Times New Roman" w:eastAsia="Calibri" w:hAnsi="Times New Roman" w:cs="Times New Roman"/>
                <w:noProof/>
                <w:sz w:val="28"/>
                <w:szCs w:val="28"/>
                <w:u w:val="single"/>
                <w:lang w:eastAsia="ru-RU"/>
              </w:rPr>
              <w:t>1.Общие положения</w:t>
            </w:r>
            <w:r w:rsidR="002C19C7" w:rsidRPr="002C19C7">
              <w:rPr>
                <w:rFonts w:ascii="Times New Roman" w:eastAsia="Calibri" w:hAnsi="Times New Roman" w:cs="Times New Roman"/>
                <w:noProof/>
                <w:webHidden/>
                <w:sz w:val="28"/>
                <w:szCs w:val="28"/>
                <w:lang w:eastAsia="ru-RU"/>
              </w:rPr>
              <w:tab/>
            </w:r>
            <w:r w:rsidR="002C19C7" w:rsidRPr="002C19C7">
              <w:rPr>
                <w:rFonts w:ascii="Times New Roman" w:eastAsia="Calibri" w:hAnsi="Times New Roman" w:cs="Times New Roman"/>
                <w:noProof/>
                <w:webHidden/>
                <w:sz w:val="28"/>
                <w:szCs w:val="28"/>
                <w:lang w:eastAsia="ru-RU"/>
              </w:rPr>
              <w:fldChar w:fldCharType="begin"/>
            </w:r>
            <w:r w:rsidR="002C19C7" w:rsidRPr="002C19C7">
              <w:rPr>
                <w:rFonts w:ascii="Times New Roman" w:eastAsia="Calibri" w:hAnsi="Times New Roman" w:cs="Times New Roman"/>
                <w:noProof/>
                <w:webHidden/>
                <w:sz w:val="28"/>
                <w:szCs w:val="28"/>
                <w:lang w:eastAsia="ru-RU"/>
              </w:rPr>
              <w:instrText xml:space="preserve"> PAGEREF _Toc163655449 \h </w:instrText>
            </w:r>
            <w:r w:rsidR="002C19C7" w:rsidRPr="002C19C7">
              <w:rPr>
                <w:rFonts w:ascii="Times New Roman" w:eastAsia="Calibri" w:hAnsi="Times New Roman" w:cs="Times New Roman"/>
                <w:noProof/>
                <w:webHidden/>
                <w:sz w:val="28"/>
                <w:szCs w:val="28"/>
                <w:lang w:eastAsia="ru-RU"/>
              </w:rPr>
            </w:r>
            <w:r w:rsidR="002C19C7" w:rsidRPr="002C19C7">
              <w:rPr>
                <w:rFonts w:ascii="Times New Roman" w:eastAsia="Calibri" w:hAnsi="Times New Roman" w:cs="Times New Roman"/>
                <w:noProof/>
                <w:webHidden/>
                <w:sz w:val="28"/>
                <w:szCs w:val="28"/>
                <w:lang w:eastAsia="ru-RU"/>
              </w:rPr>
              <w:fldChar w:fldCharType="separate"/>
            </w:r>
            <w:r w:rsidR="00072BC1">
              <w:rPr>
                <w:rFonts w:ascii="Times New Roman" w:eastAsia="Calibri" w:hAnsi="Times New Roman" w:cs="Times New Roman"/>
                <w:noProof/>
                <w:webHidden/>
                <w:sz w:val="28"/>
                <w:szCs w:val="28"/>
                <w:lang w:eastAsia="ru-RU"/>
              </w:rPr>
              <w:t>4</w:t>
            </w:r>
            <w:r w:rsidR="002C19C7" w:rsidRPr="002C19C7">
              <w:rPr>
                <w:rFonts w:ascii="Times New Roman" w:eastAsia="Calibri" w:hAnsi="Times New Roman" w:cs="Times New Roman"/>
                <w:noProof/>
                <w:webHidden/>
                <w:sz w:val="28"/>
                <w:szCs w:val="28"/>
                <w:lang w:eastAsia="ru-RU"/>
              </w:rPr>
              <w:fldChar w:fldCharType="end"/>
            </w:r>
          </w:hyperlink>
        </w:p>
        <w:p w14:paraId="04BC06AA" w14:textId="1CD55352" w:rsidR="002C19C7" w:rsidRPr="002C19C7" w:rsidRDefault="00E72E56" w:rsidP="002C19C7">
          <w:pPr>
            <w:tabs>
              <w:tab w:val="right" w:leader="dot" w:pos="10055"/>
            </w:tabs>
            <w:spacing w:after="100" w:line="276" w:lineRule="auto"/>
            <w:ind w:firstLine="567"/>
            <w:rPr>
              <w:rFonts w:ascii="Times New Roman" w:eastAsia="Times New Roman" w:hAnsi="Times New Roman" w:cs="Times New Roman"/>
              <w:noProof/>
              <w:sz w:val="28"/>
              <w:szCs w:val="28"/>
              <w:lang w:eastAsia="ru-RU"/>
            </w:rPr>
          </w:pPr>
          <w:hyperlink w:anchor="_Toc163655450" w:history="1">
            <w:r w:rsidR="002C19C7" w:rsidRPr="002C19C7">
              <w:rPr>
                <w:rFonts w:ascii="Times New Roman" w:eastAsia="Calibri" w:hAnsi="Times New Roman" w:cs="Times New Roman"/>
                <w:noProof/>
                <w:sz w:val="28"/>
                <w:szCs w:val="28"/>
                <w:u w:val="single"/>
                <w:lang w:eastAsia="ru-RU"/>
              </w:rPr>
              <w:t>2. Требования к информационным конструкциям.</w:t>
            </w:r>
            <w:r w:rsidR="002C19C7" w:rsidRPr="002C19C7">
              <w:rPr>
                <w:rFonts w:ascii="Times New Roman" w:eastAsia="Calibri" w:hAnsi="Times New Roman" w:cs="Times New Roman"/>
                <w:noProof/>
                <w:webHidden/>
                <w:sz w:val="28"/>
                <w:szCs w:val="28"/>
                <w:lang w:eastAsia="ru-RU"/>
              </w:rPr>
              <w:tab/>
            </w:r>
            <w:r w:rsidR="002C19C7" w:rsidRPr="002C19C7">
              <w:rPr>
                <w:rFonts w:ascii="Times New Roman" w:eastAsia="Calibri" w:hAnsi="Times New Roman" w:cs="Times New Roman"/>
                <w:noProof/>
                <w:webHidden/>
                <w:sz w:val="28"/>
                <w:szCs w:val="28"/>
                <w:lang w:eastAsia="ru-RU"/>
              </w:rPr>
              <w:fldChar w:fldCharType="begin"/>
            </w:r>
            <w:r w:rsidR="002C19C7" w:rsidRPr="002C19C7">
              <w:rPr>
                <w:rFonts w:ascii="Times New Roman" w:eastAsia="Calibri" w:hAnsi="Times New Roman" w:cs="Times New Roman"/>
                <w:noProof/>
                <w:webHidden/>
                <w:sz w:val="28"/>
                <w:szCs w:val="28"/>
                <w:lang w:eastAsia="ru-RU"/>
              </w:rPr>
              <w:instrText xml:space="preserve"> PAGEREF _Toc163655450 \h </w:instrText>
            </w:r>
            <w:r w:rsidR="002C19C7" w:rsidRPr="002C19C7">
              <w:rPr>
                <w:rFonts w:ascii="Times New Roman" w:eastAsia="Calibri" w:hAnsi="Times New Roman" w:cs="Times New Roman"/>
                <w:noProof/>
                <w:webHidden/>
                <w:sz w:val="28"/>
                <w:szCs w:val="28"/>
                <w:lang w:eastAsia="ru-RU"/>
              </w:rPr>
            </w:r>
            <w:r w:rsidR="002C19C7" w:rsidRPr="002C19C7">
              <w:rPr>
                <w:rFonts w:ascii="Times New Roman" w:eastAsia="Calibri" w:hAnsi="Times New Roman" w:cs="Times New Roman"/>
                <w:noProof/>
                <w:webHidden/>
                <w:sz w:val="28"/>
                <w:szCs w:val="28"/>
                <w:lang w:eastAsia="ru-RU"/>
              </w:rPr>
              <w:fldChar w:fldCharType="separate"/>
            </w:r>
            <w:r w:rsidR="00072BC1">
              <w:rPr>
                <w:rFonts w:ascii="Times New Roman" w:eastAsia="Calibri" w:hAnsi="Times New Roman" w:cs="Times New Roman"/>
                <w:noProof/>
                <w:webHidden/>
                <w:sz w:val="28"/>
                <w:szCs w:val="28"/>
                <w:lang w:eastAsia="ru-RU"/>
              </w:rPr>
              <w:t>7</w:t>
            </w:r>
            <w:r w:rsidR="002C19C7" w:rsidRPr="002C19C7">
              <w:rPr>
                <w:rFonts w:ascii="Times New Roman" w:eastAsia="Calibri" w:hAnsi="Times New Roman" w:cs="Times New Roman"/>
                <w:noProof/>
                <w:webHidden/>
                <w:sz w:val="28"/>
                <w:szCs w:val="28"/>
                <w:lang w:eastAsia="ru-RU"/>
              </w:rPr>
              <w:fldChar w:fldCharType="end"/>
            </w:r>
          </w:hyperlink>
        </w:p>
        <w:p w14:paraId="3C584D26" w14:textId="381F0F22" w:rsidR="002C19C7" w:rsidRPr="002C19C7" w:rsidRDefault="00E72E56" w:rsidP="002C19C7">
          <w:pPr>
            <w:tabs>
              <w:tab w:val="right" w:leader="dot" w:pos="10055"/>
            </w:tabs>
            <w:spacing w:after="100" w:line="276" w:lineRule="auto"/>
            <w:ind w:firstLine="567"/>
            <w:rPr>
              <w:rFonts w:ascii="Times New Roman" w:eastAsia="Times New Roman" w:hAnsi="Times New Roman" w:cs="Times New Roman"/>
              <w:noProof/>
              <w:sz w:val="28"/>
              <w:szCs w:val="28"/>
              <w:lang w:eastAsia="ru-RU"/>
            </w:rPr>
          </w:pPr>
          <w:hyperlink w:anchor="_Toc163655451" w:history="1">
            <w:r w:rsidR="002C19C7" w:rsidRPr="002C19C7">
              <w:rPr>
                <w:rFonts w:ascii="Times New Roman" w:eastAsia="Calibri" w:hAnsi="Times New Roman" w:cs="Times New Roman"/>
                <w:noProof/>
                <w:sz w:val="28"/>
                <w:szCs w:val="28"/>
                <w:u w:val="single"/>
                <w:lang w:eastAsia="ru-RU"/>
              </w:rPr>
              <w:t>3. Требования к размещению информационных конструкций.</w:t>
            </w:r>
            <w:r w:rsidR="002C19C7" w:rsidRPr="002C19C7">
              <w:rPr>
                <w:rFonts w:ascii="Times New Roman" w:eastAsia="Calibri" w:hAnsi="Times New Roman" w:cs="Times New Roman"/>
                <w:noProof/>
                <w:webHidden/>
                <w:sz w:val="28"/>
                <w:szCs w:val="28"/>
                <w:lang w:eastAsia="ru-RU"/>
              </w:rPr>
              <w:tab/>
            </w:r>
            <w:r w:rsidR="002C19C7" w:rsidRPr="002C19C7">
              <w:rPr>
                <w:rFonts w:ascii="Times New Roman" w:eastAsia="Calibri" w:hAnsi="Times New Roman" w:cs="Times New Roman"/>
                <w:noProof/>
                <w:webHidden/>
                <w:sz w:val="28"/>
                <w:szCs w:val="28"/>
                <w:lang w:eastAsia="ru-RU"/>
              </w:rPr>
              <w:fldChar w:fldCharType="begin"/>
            </w:r>
            <w:r w:rsidR="002C19C7" w:rsidRPr="002C19C7">
              <w:rPr>
                <w:rFonts w:ascii="Times New Roman" w:eastAsia="Calibri" w:hAnsi="Times New Roman" w:cs="Times New Roman"/>
                <w:noProof/>
                <w:webHidden/>
                <w:sz w:val="28"/>
                <w:szCs w:val="28"/>
                <w:lang w:eastAsia="ru-RU"/>
              </w:rPr>
              <w:instrText xml:space="preserve"> PAGEREF _Toc163655451 \h </w:instrText>
            </w:r>
            <w:r w:rsidR="002C19C7" w:rsidRPr="002C19C7">
              <w:rPr>
                <w:rFonts w:ascii="Times New Roman" w:eastAsia="Calibri" w:hAnsi="Times New Roman" w:cs="Times New Roman"/>
                <w:noProof/>
                <w:webHidden/>
                <w:sz w:val="28"/>
                <w:szCs w:val="28"/>
                <w:lang w:eastAsia="ru-RU"/>
              </w:rPr>
            </w:r>
            <w:r w:rsidR="002C19C7" w:rsidRPr="002C19C7">
              <w:rPr>
                <w:rFonts w:ascii="Times New Roman" w:eastAsia="Calibri" w:hAnsi="Times New Roman" w:cs="Times New Roman"/>
                <w:noProof/>
                <w:webHidden/>
                <w:sz w:val="28"/>
                <w:szCs w:val="28"/>
                <w:lang w:eastAsia="ru-RU"/>
              </w:rPr>
              <w:fldChar w:fldCharType="separate"/>
            </w:r>
            <w:r w:rsidR="00072BC1">
              <w:rPr>
                <w:rFonts w:ascii="Times New Roman" w:eastAsia="Calibri" w:hAnsi="Times New Roman" w:cs="Times New Roman"/>
                <w:noProof/>
                <w:webHidden/>
                <w:sz w:val="28"/>
                <w:szCs w:val="28"/>
                <w:lang w:eastAsia="ru-RU"/>
              </w:rPr>
              <w:t>8</w:t>
            </w:r>
            <w:r w:rsidR="002C19C7" w:rsidRPr="002C19C7">
              <w:rPr>
                <w:rFonts w:ascii="Times New Roman" w:eastAsia="Calibri" w:hAnsi="Times New Roman" w:cs="Times New Roman"/>
                <w:noProof/>
                <w:webHidden/>
                <w:sz w:val="28"/>
                <w:szCs w:val="28"/>
                <w:lang w:eastAsia="ru-RU"/>
              </w:rPr>
              <w:fldChar w:fldCharType="end"/>
            </w:r>
          </w:hyperlink>
        </w:p>
        <w:p w14:paraId="229476C9" w14:textId="49D29C48" w:rsidR="002C19C7" w:rsidRPr="002C19C7" w:rsidRDefault="00E72E56" w:rsidP="002C19C7">
          <w:pPr>
            <w:tabs>
              <w:tab w:val="right" w:leader="dot" w:pos="10055"/>
            </w:tabs>
            <w:spacing w:after="100" w:line="276" w:lineRule="auto"/>
            <w:ind w:firstLine="567"/>
            <w:rPr>
              <w:rFonts w:ascii="Times New Roman" w:eastAsia="Calibri" w:hAnsi="Times New Roman" w:cs="Times New Roman"/>
              <w:b/>
              <w:bCs/>
              <w:noProof/>
              <w:sz w:val="28"/>
              <w:szCs w:val="28"/>
              <w:u w:val="single"/>
              <w:lang w:eastAsia="ru-RU"/>
            </w:rPr>
          </w:pPr>
          <w:hyperlink w:anchor="_Toc163655452" w:history="1">
            <w:r w:rsidR="002C19C7" w:rsidRPr="002C19C7">
              <w:rPr>
                <w:rFonts w:ascii="Times New Roman" w:eastAsia="Calibri" w:hAnsi="Times New Roman" w:cs="Times New Roman"/>
                <w:b/>
                <w:bCs/>
                <w:noProof/>
                <w:sz w:val="28"/>
                <w:szCs w:val="28"/>
                <w:u w:val="single"/>
                <w:lang w:eastAsia="ru-RU"/>
              </w:rPr>
              <w:t>II. Стандарт оформления элементов фасадов зданий</w:t>
            </w:r>
            <w:r w:rsidR="002C19C7" w:rsidRPr="002C19C7">
              <w:rPr>
                <w:rFonts w:ascii="Times New Roman" w:eastAsia="Calibri" w:hAnsi="Times New Roman" w:cs="Times New Roman"/>
                <w:b/>
                <w:bCs/>
                <w:noProof/>
                <w:webHidden/>
                <w:sz w:val="28"/>
                <w:szCs w:val="28"/>
                <w:u w:val="single"/>
                <w:lang w:eastAsia="ru-RU"/>
              </w:rPr>
              <w:tab/>
            </w:r>
            <w:r w:rsidR="002C19C7" w:rsidRPr="002C19C7">
              <w:rPr>
                <w:rFonts w:ascii="Times New Roman" w:eastAsia="Calibri" w:hAnsi="Times New Roman" w:cs="Times New Roman"/>
                <w:b/>
                <w:bCs/>
                <w:noProof/>
                <w:webHidden/>
                <w:sz w:val="28"/>
                <w:szCs w:val="28"/>
                <w:u w:val="single"/>
                <w:lang w:eastAsia="ru-RU"/>
              </w:rPr>
              <w:fldChar w:fldCharType="begin"/>
            </w:r>
            <w:r w:rsidR="002C19C7" w:rsidRPr="002C19C7">
              <w:rPr>
                <w:rFonts w:ascii="Times New Roman" w:eastAsia="Calibri" w:hAnsi="Times New Roman" w:cs="Times New Roman"/>
                <w:b/>
                <w:bCs/>
                <w:noProof/>
                <w:webHidden/>
                <w:sz w:val="28"/>
                <w:szCs w:val="28"/>
                <w:u w:val="single"/>
                <w:lang w:eastAsia="ru-RU"/>
              </w:rPr>
              <w:instrText xml:space="preserve"> PAGEREF _Toc163655452 \h </w:instrText>
            </w:r>
            <w:r w:rsidR="002C19C7" w:rsidRPr="002C19C7">
              <w:rPr>
                <w:rFonts w:ascii="Times New Roman" w:eastAsia="Calibri" w:hAnsi="Times New Roman" w:cs="Times New Roman"/>
                <w:b/>
                <w:bCs/>
                <w:noProof/>
                <w:webHidden/>
                <w:sz w:val="28"/>
                <w:szCs w:val="28"/>
                <w:u w:val="single"/>
                <w:lang w:eastAsia="ru-RU"/>
              </w:rPr>
            </w:r>
            <w:r w:rsidR="002C19C7" w:rsidRPr="002C19C7">
              <w:rPr>
                <w:rFonts w:ascii="Times New Roman" w:eastAsia="Calibri" w:hAnsi="Times New Roman" w:cs="Times New Roman"/>
                <w:b/>
                <w:bCs/>
                <w:noProof/>
                <w:webHidden/>
                <w:sz w:val="28"/>
                <w:szCs w:val="28"/>
                <w:u w:val="single"/>
                <w:lang w:eastAsia="ru-RU"/>
              </w:rPr>
              <w:fldChar w:fldCharType="separate"/>
            </w:r>
            <w:r w:rsidR="00072BC1">
              <w:rPr>
                <w:rFonts w:ascii="Times New Roman" w:eastAsia="Calibri" w:hAnsi="Times New Roman" w:cs="Times New Roman"/>
                <w:b/>
                <w:bCs/>
                <w:noProof/>
                <w:webHidden/>
                <w:sz w:val="28"/>
                <w:szCs w:val="28"/>
                <w:u w:val="single"/>
                <w:lang w:eastAsia="ru-RU"/>
              </w:rPr>
              <w:t>21</w:t>
            </w:r>
            <w:r w:rsidR="002C19C7" w:rsidRPr="002C19C7">
              <w:rPr>
                <w:rFonts w:ascii="Times New Roman" w:eastAsia="Calibri" w:hAnsi="Times New Roman" w:cs="Times New Roman"/>
                <w:b/>
                <w:bCs/>
                <w:noProof/>
                <w:webHidden/>
                <w:sz w:val="28"/>
                <w:szCs w:val="28"/>
                <w:u w:val="single"/>
                <w:lang w:eastAsia="ru-RU"/>
              </w:rPr>
              <w:fldChar w:fldCharType="end"/>
            </w:r>
          </w:hyperlink>
        </w:p>
        <w:p w14:paraId="349DB78A" w14:textId="4F581AB8" w:rsidR="002C19C7" w:rsidRPr="002C19C7" w:rsidRDefault="00E72E56" w:rsidP="002C19C7">
          <w:pPr>
            <w:tabs>
              <w:tab w:val="right" w:leader="dot" w:pos="10055"/>
            </w:tabs>
            <w:spacing w:after="100" w:line="276" w:lineRule="auto"/>
            <w:ind w:firstLine="567"/>
            <w:rPr>
              <w:rFonts w:ascii="Times New Roman" w:eastAsia="Times New Roman" w:hAnsi="Times New Roman" w:cs="Times New Roman"/>
              <w:noProof/>
              <w:sz w:val="28"/>
              <w:szCs w:val="28"/>
              <w:lang w:eastAsia="ru-RU"/>
            </w:rPr>
          </w:pPr>
          <w:hyperlink w:anchor="_Toc163655453" w:history="1">
            <w:r w:rsidR="002C19C7" w:rsidRPr="002C19C7">
              <w:rPr>
                <w:rFonts w:ascii="Times New Roman" w:eastAsia="Calibri" w:hAnsi="Times New Roman" w:cs="Times New Roman"/>
                <w:noProof/>
                <w:sz w:val="28"/>
                <w:szCs w:val="28"/>
                <w:u w:val="single"/>
                <w:lang w:eastAsia="ru-RU"/>
              </w:rPr>
              <w:t>1.Основные принципы</w:t>
            </w:r>
            <w:r w:rsidR="002C19C7" w:rsidRPr="002C19C7">
              <w:rPr>
                <w:rFonts w:ascii="Times New Roman" w:eastAsia="Calibri" w:hAnsi="Times New Roman" w:cs="Times New Roman"/>
                <w:noProof/>
                <w:webHidden/>
                <w:sz w:val="28"/>
                <w:szCs w:val="28"/>
                <w:lang w:eastAsia="ru-RU"/>
              </w:rPr>
              <w:tab/>
            </w:r>
            <w:r w:rsidR="002C19C7" w:rsidRPr="002C19C7">
              <w:rPr>
                <w:rFonts w:ascii="Times New Roman" w:eastAsia="Calibri" w:hAnsi="Times New Roman" w:cs="Times New Roman"/>
                <w:noProof/>
                <w:webHidden/>
                <w:sz w:val="28"/>
                <w:szCs w:val="28"/>
                <w:lang w:eastAsia="ru-RU"/>
              </w:rPr>
              <w:fldChar w:fldCharType="begin"/>
            </w:r>
            <w:r w:rsidR="002C19C7" w:rsidRPr="002C19C7">
              <w:rPr>
                <w:rFonts w:ascii="Times New Roman" w:eastAsia="Calibri" w:hAnsi="Times New Roman" w:cs="Times New Roman"/>
                <w:noProof/>
                <w:webHidden/>
                <w:sz w:val="28"/>
                <w:szCs w:val="28"/>
                <w:lang w:eastAsia="ru-RU"/>
              </w:rPr>
              <w:instrText xml:space="preserve"> PAGEREF _Toc163655453 \h </w:instrText>
            </w:r>
            <w:r w:rsidR="002C19C7" w:rsidRPr="002C19C7">
              <w:rPr>
                <w:rFonts w:ascii="Times New Roman" w:eastAsia="Calibri" w:hAnsi="Times New Roman" w:cs="Times New Roman"/>
                <w:noProof/>
                <w:webHidden/>
                <w:sz w:val="28"/>
                <w:szCs w:val="28"/>
                <w:lang w:eastAsia="ru-RU"/>
              </w:rPr>
            </w:r>
            <w:r w:rsidR="002C19C7" w:rsidRPr="002C19C7">
              <w:rPr>
                <w:rFonts w:ascii="Times New Roman" w:eastAsia="Calibri" w:hAnsi="Times New Roman" w:cs="Times New Roman"/>
                <w:noProof/>
                <w:webHidden/>
                <w:sz w:val="28"/>
                <w:szCs w:val="28"/>
                <w:lang w:eastAsia="ru-RU"/>
              </w:rPr>
              <w:fldChar w:fldCharType="separate"/>
            </w:r>
            <w:r w:rsidR="00072BC1">
              <w:rPr>
                <w:rFonts w:ascii="Times New Roman" w:eastAsia="Calibri" w:hAnsi="Times New Roman" w:cs="Times New Roman"/>
                <w:noProof/>
                <w:webHidden/>
                <w:sz w:val="28"/>
                <w:szCs w:val="28"/>
                <w:lang w:eastAsia="ru-RU"/>
              </w:rPr>
              <w:t>21</w:t>
            </w:r>
            <w:r w:rsidR="002C19C7" w:rsidRPr="002C19C7">
              <w:rPr>
                <w:rFonts w:ascii="Times New Roman" w:eastAsia="Calibri" w:hAnsi="Times New Roman" w:cs="Times New Roman"/>
                <w:noProof/>
                <w:webHidden/>
                <w:sz w:val="28"/>
                <w:szCs w:val="28"/>
                <w:lang w:eastAsia="ru-RU"/>
              </w:rPr>
              <w:fldChar w:fldCharType="end"/>
            </w:r>
          </w:hyperlink>
        </w:p>
        <w:p w14:paraId="2196FDA7" w14:textId="35C3F6AE" w:rsidR="002C19C7" w:rsidRPr="002C19C7" w:rsidRDefault="00E72E56" w:rsidP="002C19C7">
          <w:pPr>
            <w:tabs>
              <w:tab w:val="right" w:leader="dot" w:pos="10055"/>
            </w:tabs>
            <w:spacing w:after="100" w:line="276" w:lineRule="auto"/>
            <w:ind w:firstLine="567"/>
            <w:rPr>
              <w:rFonts w:ascii="Times New Roman" w:eastAsia="Times New Roman" w:hAnsi="Times New Roman" w:cs="Times New Roman"/>
              <w:noProof/>
              <w:sz w:val="28"/>
              <w:szCs w:val="28"/>
              <w:lang w:eastAsia="ru-RU"/>
            </w:rPr>
          </w:pPr>
          <w:hyperlink w:anchor="_Toc163655454" w:history="1">
            <w:r w:rsidR="002C19C7" w:rsidRPr="002C19C7">
              <w:rPr>
                <w:rFonts w:ascii="Times New Roman" w:eastAsia="Calibri" w:hAnsi="Times New Roman" w:cs="Times New Roman"/>
                <w:noProof/>
                <w:sz w:val="28"/>
                <w:szCs w:val="28"/>
                <w:u w:val="single"/>
                <w:lang w:eastAsia="ru-RU"/>
              </w:rPr>
              <w:t>2. Рекомендуемые колористические решения</w:t>
            </w:r>
            <w:r w:rsidR="002C19C7" w:rsidRPr="002C19C7">
              <w:rPr>
                <w:rFonts w:ascii="Times New Roman" w:eastAsia="Calibri" w:hAnsi="Times New Roman" w:cs="Times New Roman"/>
                <w:noProof/>
                <w:webHidden/>
                <w:sz w:val="28"/>
                <w:szCs w:val="28"/>
                <w:lang w:eastAsia="ru-RU"/>
              </w:rPr>
              <w:tab/>
            </w:r>
            <w:r w:rsidR="002C19C7" w:rsidRPr="002C19C7">
              <w:rPr>
                <w:rFonts w:ascii="Times New Roman" w:eastAsia="Calibri" w:hAnsi="Times New Roman" w:cs="Times New Roman"/>
                <w:noProof/>
                <w:webHidden/>
                <w:sz w:val="28"/>
                <w:szCs w:val="28"/>
                <w:lang w:eastAsia="ru-RU"/>
              </w:rPr>
              <w:fldChar w:fldCharType="begin"/>
            </w:r>
            <w:r w:rsidR="002C19C7" w:rsidRPr="002C19C7">
              <w:rPr>
                <w:rFonts w:ascii="Times New Roman" w:eastAsia="Calibri" w:hAnsi="Times New Roman" w:cs="Times New Roman"/>
                <w:noProof/>
                <w:webHidden/>
                <w:sz w:val="28"/>
                <w:szCs w:val="28"/>
                <w:lang w:eastAsia="ru-RU"/>
              </w:rPr>
              <w:instrText xml:space="preserve"> PAGEREF _Toc163655454 \h </w:instrText>
            </w:r>
            <w:r w:rsidR="002C19C7" w:rsidRPr="002C19C7">
              <w:rPr>
                <w:rFonts w:ascii="Times New Roman" w:eastAsia="Calibri" w:hAnsi="Times New Roman" w:cs="Times New Roman"/>
                <w:noProof/>
                <w:webHidden/>
                <w:sz w:val="28"/>
                <w:szCs w:val="28"/>
                <w:lang w:eastAsia="ru-RU"/>
              </w:rPr>
            </w:r>
            <w:r w:rsidR="002C19C7" w:rsidRPr="002C19C7">
              <w:rPr>
                <w:rFonts w:ascii="Times New Roman" w:eastAsia="Calibri" w:hAnsi="Times New Roman" w:cs="Times New Roman"/>
                <w:noProof/>
                <w:webHidden/>
                <w:sz w:val="28"/>
                <w:szCs w:val="28"/>
                <w:lang w:eastAsia="ru-RU"/>
              </w:rPr>
              <w:fldChar w:fldCharType="separate"/>
            </w:r>
            <w:r w:rsidR="00072BC1">
              <w:rPr>
                <w:rFonts w:ascii="Times New Roman" w:eastAsia="Calibri" w:hAnsi="Times New Roman" w:cs="Times New Roman"/>
                <w:noProof/>
                <w:webHidden/>
                <w:sz w:val="28"/>
                <w:szCs w:val="28"/>
                <w:lang w:eastAsia="ru-RU"/>
              </w:rPr>
              <w:t>22</w:t>
            </w:r>
            <w:r w:rsidR="002C19C7" w:rsidRPr="002C19C7">
              <w:rPr>
                <w:rFonts w:ascii="Times New Roman" w:eastAsia="Calibri" w:hAnsi="Times New Roman" w:cs="Times New Roman"/>
                <w:noProof/>
                <w:webHidden/>
                <w:sz w:val="28"/>
                <w:szCs w:val="28"/>
                <w:lang w:eastAsia="ru-RU"/>
              </w:rPr>
              <w:fldChar w:fldCharType="end"/>
            </w:r>
          </w:hyperlink>
        </w:p>
        <w:p w14:paraId="388DC550" w14:textId="29FB3B82" w:rsidR="002C19C7" w:rsidRPr="002C19C7" w:rsidRDefault="00E72E56" w:rsidP="002C19C7">
          <w:pPr>
            <w:tabs>
              <w:tab w:val="right" w:leader="dot" w:pos="10055"/>
            </w:tabs>
            <w:spacing w:after="100" w:line="276" w:lineRule="auto"/>
            <w:ind w:firstLine="567"/>
            <w:rPr>
              <w:rFonts w:ascii="Times New Roman" w:eastAsia="Times New Roman" w:hAnsi="Times New Roman" w:cs="Times New Roman"/>
              <w:noProof/>
              <w:sz w:val="28"/>
              <w:szCs w:val="28"/>
              <w:lang w:eastAsia="ru-RU"/>
            </w:rPr>
          </w:pPr>
          <w:hyperlink w:anchor="_Toc163655455" w:history="1">
            <w:r w:rsidR="002C19C7" w:rsidRPr="002C19C7">
              <w:rPr>
                <w:rFonts w:ascii="Times New Roman" w:eastAsia="Calibri" w:hAnsi="Times New Roman" w:cs="Times New Roman"/>
                <w:b/>
                <w:bCs/>
                <w:noProof/>
                <w:sz w:val="28"/>
                <w:szCs w:val="28"/>
                <w:u w:val="single"/>
                <w:lang w:val="en-US" w:eastAsia="ru-RU"/>
              </w:rPr>
              <w:t>III</w:t>
            </w:r>
            <w:r w:rsidR="002C19C7" w:rsidRPr="002C19C7">
              <w:rPr>
                <w:rFonts w:ascii="Times New Roman" w:eastAsia="Calibri" w:hAnsi="Times New Roman" w:cs="Times New Roman"/>
                <w:b/>
                <w:bCs/>
                <w:noProof/>
                <w:sz w:val="28"/>
                <w:szCs w:val="28"/>
                <w:u w:val="single"/>
                <w:lang w:eastAsia="ru-RU"/>
              </w:rPr>
              <w:t>. Стандарт оформления навигационных элементов в городской среде.</w:t>
            </w:r>
            <w:r w:rsidR="002C19C7" w:rsidRPr="002C19C7">
              <w:rPr>
                <w:rFonts w:ascii="Times New Roman" w:eastAsia="Calibri" w:hAnsi="Times New Roman" w:cs="Times New Roman"/>
                <w:noProof/>
                <w:webHidden/>
                <w:sz w:val="28"/>
                <w:szCs w:val="28"/>
                <w:lang w:eastAsia="ru-RU"/>
              </w:rPr>
              <w:tab/>
            </w:r>
            <w:r w:rsidR="002C19C7" w:rsidRPr="002C19C7">
              <w:rPr>
                <w:rFonts w:ascii="Times New Roman" w:eastAsia="Calibri" w:hAnsi="Times New Roman" w:cs="Times New Roman"/>
                <w:noProof/>
                <w:webHidden/>
                <w:sz w:val="28"/>
                <w:szCs w:val="28"/>
                <w:lang w:eastAsia="ru-RU"/>
              </w:rPr>
              <w:fldChar w:fldCharType="begin"/>
            </w:r>
            <w:r w:rsidR="002C19C7" w:rsidRPr="002C19C7">
              <w:rPr>
                <w:rFonts w:ascii="Times New Roman" w:eastAsia="Calibri" w:hAnsi="Times New Roman" w:cs="Times New Roman"/>
                <w:noProof/>
                <w:webHidden/>
                <w:sz w:val="28"/>
                <w:szCs w:val="28"/>
                <w:lang w:eastAsia="ru-RU"/>
              </w:rPr>
              <w:instrText xml:space="preserve"> PAGEREF _Toc163655455 \h </w:instrText>
            </w:r>
            <w:r w:rsidR="002C19C7" w:rsidRPr="002C19C7">
              <w:rPr>
                <w:rFonts w:ascii="Times New Roman" w:eastAsia="Calibri" w:hAnsi="Times New Roman" w:cs="Times New Roman"/>
                <w:noProof/>
                <w:webHidden/>
                <w:sz w:val="28"/>
                <w:szCs w:val="28"/>
                <w:lang w:eastAsia="ru-RU"/>
              </w:rPr>
            </w:r>
            <w:r w:rsidR="002C19C7" w:rsidRPr="002C19C7">
              <w:rPr>
                <w:rFonts w:ascii="Times New Roman" w:eastAsia="Calibri" w:hAnsi="Times New Roman" w:cs="Times New Roman"/>
                <w:noProof/>
                <w:webHidden/>
                <w:sz w:val="28"/>
                <w:szCs w:val="28"/>
                <w:lang w:eastAsia="ru-RU"/>
              </w:rPr>
              <w:fldChar w:fldCharType="separate"/>
            </w:r>
            <w:r w:rsidR="00072BC1">
              <w:rPr>
                <w:rFonts w:ascii="Times New Roman" w:eastAsia="Calibri" w:hAnsi="Times New Roman" w:cs="Times New Roman"/>
                <w:noProof/>
                <w:webHidden/>
                <w:sz w:val="28"/>
                <w:szCs w:val="28"/>
                <w:lang w:eastAsia="ru-RU"/>
              </w:rPr>
              <w:t>29</w:t>
            </w:r>
            <w:r w:rsidR="002C19C7" w:rsidRPr="002C19C7">
              <w:rPr>
                <w:rFonts w:ascii="Times New Roman" w:eastAsia="Calibri" w:hAnsi="Times New Roman" w:cs="Times New Roman"/>
                <w:noProof/>
                <w:webHidden/>
                <w:sz w:val="28"/>
                <w:szCs w:val="28"/>
                <w:lang w:eastAsia="ru-RU"/>
              </w:rPr>
              <w:fldChar w:fldCharType="end"/>
            </w:r>
          </w:hyperlink>
        </w:p>
        <w:p w14:paraId="31D75924" w14:textId="33EFA361" w:rsidR="002C19C7" w:rsidRPr="002C19C7" w:rsidRDefault="00E72E56" w:rsidP="002C19C7">
          <w:pPr>
            <w:tabs>
              <w:tab w:val="right" w:leader="dot" w:pos="10055"/>
            </w:tabs>
            <w:spacing w:after="100" w:line="276" w:lineRule="auto"/>
            <w:ind w:firstLine="567"/>
            <w:rPr>
              <w:rFonts w:ascii="Times New Roman" w:eastAsia="Times New Roman" w:hAnsi="Times New Roman" w:cs="Times New Roman"/>
              <w:noProof/>
              <w:sz w:val="28"/>
              <w:szCs w:val="28"/>
              <w:lang w:eastAsia="ru-RU"/>
            </w:rPr>
          </w:pPr>
          <w:hyperlink w:anchor="_Toc163655456" w:history="1">
            <w:r w:rsidR="002C19C7" w:rsidRPr="002C19C7">
              <w:rPr>
                <w:rFonts w:ascii="Times New Roman" w:eastAsia="Calibri" w:hAnsi="Times New Roman" w:cs="Times New Roman"/>
                <w:noProof/>
                <w:sz w:val="28"/>
                <w:szCs w:val="28"/>
                <w:u w:val="single"/>
                <w:lang w:eastAsia="ru-RU"/>
              </w:rPr>
              <w:t>1.Типовые домовые знаки и требования к их размещению.</w:t>
            </w:r>
            <w:r w:rsidR="002C19C7" w:rsidRPr="002C19C7">
              <w:rPr>
                <w:rFonts w:ascii="Times New Roman" w:eastAsia="Calibri" w:hAnsi="Times New Roman" w:cs="Times New Roman"/>
                <w:noProof/>
                <w:webHidden/>
                <w:sz w:val="28"/>
                <w:szCs w:val="28"/>
                <w:lang w:eastAsia="ru-RU"/>
              </w:rPr>
              <w:tab/>
            </w:r>
            <w:r w:rsidR="002C19C7" w:rsidRPr="002C19C7">
              <w:rPr>
                <w:rFonts w:ascii="Times New Roman" w:eastAsia="Calibri" w:hAnsi="Times New Roman" w:cs="Times New Roman"/>
                <w:noProof/>
                <w:webHidden/>
                <w:sz w:val="28"/>
                <w:szCs w:val="28"/>
                <w:lang w:eastAsia="ru-RU"/>
              </w:rPr>
              <w:fldChar w:fldCharType="begin"/>
            </w:r>
            <w:r w:rsidR="002C19C7" w:rsidRPr="002C19C7">
              <w:rPr>
                <w:rFonts w:ascii="Times New Roman" w:eastAsia="Calibri" w:hAnsi="Times New Roman" w:cs="Times New Roman"/>
                <w:noProof/>
                <w:webHidden/>
                <w:sz w:val="28"/>
                <w:szCs w:val="28"/>
                <w:lang w:eastAsia="ru-RU"/>
              </w:rPr>
              <w:instrText xml:space="preserve"> PAGEREF _Toc163655456 \h </w:instrText>
            </w:r>
            <w:r w:rsidR="002C19C7" w:rsidRPr="002C19C7">
              <w:rPr>
                <w:rFonts w:ascii="Times New Roman" w:eastAsia="Calibri" w:hAnsi="Times New Roman" w:cs="Times New Roman"/>
                <w:noProof/>
                <w:webHidden/>
                <w:sz w:val="28"/>
                <w:szCs w:val="28"/>
                <w:lang w:eastAsia="ru-RU"/>
              </w:rPr>
            </w:r>
            <w:r w:rsidR="002C19C7" w:rsidRPr="002C19C7">
              <w:rPr>
                <w:rFonts w:ascii="Times New Roman" w:eastAsia="Calibri" w:hAnsi="Times New Roman" w:cs="Times New Roman"/>
                <w:noProof/>
                <w:webHidden/>
                <w:sz w:val="28"/>
                <w:szCs w:val="28"/>
                <w:lang w:eastAsia="ru-RU"/>
              </w:rPr>
              <w:fldChar w:fldCharType="separate"/>
            </w:r>
            <w:r w:rsidR="00072BC1">
              <w:rPr>
                <w:rFonts w:ascii="Times New Roman" w:eastAsia="Calibri" w:hAnsi="Times New Roman" w:cs="Times New Roman"/>
                <w:noProof/>
                <w:webHidden/>
                <w:sz w:val="28"/>
                <w:szCs w:val="28"/>
                <w:lang w:eastAsia="ru-RU"/>
              </w:rPr>
              <w:t>29</w:t>
            </w:r>
            <w:r w:rsidR="002C19C7" w:rsidRPr="002C19C7">
              <w:rPr>
                <w:rFonts w:ascii="Times New Roman" w:eastAsia="Calibri" w:hAnsi="Times New Roman" w:cs="Times New Roman"/>
                <w:noProof/>
                <w:webHidden/>
                <w:sz w:val="28"/>
                <w:szCs w:val="28"/>
                <w:lang w:eastAsia="ru-RU"/>
              </w:rPr>
              <w:fldChar w:fldCharType="end"/>
            </w:r>
          </w:hyperlink>
        </w:p>
        <w:p w14:paraId="2D839412" w14:textId="54F35A46" w:rsidR="002C19C7" w:rsidRPr="002C19C7" w:rsidRDefault="00E72E56" w:rsidP="002C19C7">
          <w:pPr>
            <w:tabs>
              <w:tab w:val="right" w:leader="dot" w:pos="10055"/>
            </w:tabs>
            <w:spacing w:after="100" w:line="276" w:lineRule="auto"/>
            <w:ind w:firstLine="567"/>
            <w:rPr>
              <w:rFonts w:ascii="Times New Roman" w:eastAsia="Times New Roman" w:hAnsi="Times New Roman" w:cs="Times New Roman"/>
              <w:noProof/>
              <w:sz w:val="28"/>
              <w:szCs w:val="28"/>
              <w:lang w:eastAsia="ru-RU"/>
            </w:rPr>
          </w:pPr>
          <w:hyperlink w:anchor="_Toc163655457" w:history="1">
            <w:r w:rsidR="002C19C7" w:rsidRPr="002C19C7">
              <w:rPr>
                <w:rFonts w:ascii="Times New Roman" w:eastAsia="Calibri" w:hAnsi="Times New Roman" w:cs="Times New Roman"/>
                <w:noProof/>
                <w:sz w:val="28"/>
                <w:szCs w:val="28"/>
                <w:u w:val="single"/>
                <w:lang w:eastAsia="ru-RU"/>
              </w:rPr>
              <w:t>2. Требования к отдельно стоящим информационным стелам, стендам, пилонам.</w:t>
            </w:r>
            <w:r w:rsidR="002C19C7" w:rsidRPr="002C19C7">
              <w:rPr>
                <w:rFonts w:ascii="Times New Roman" w:eastAsia="Calibri" w:hAnsi="Times New Roman" w:cs="Times New Roman"/>
                <w:noProof/>
                <w:webHidden/>
                <w:sz w:val="28"/>
                <w:szCs w:val="28"/>
                <w:lang w:eastAsia="ru-RU"/>
              </w:rPr>
              <w:tab/>
            </w:r>
            <w:r w:rsidR="002C19C7" w:rsidRPr="002C19C7">
              <w:rPr>
                <w:rFonts w:ascii="Times New Roman" w:eastAsia="Calibri" w:hAnsi="Times New Roman" w:cs="Times New Roman"/>
                <w:noProof/>
                <w:webHidden/>
                <w:sz w:val="28"/>
                <w:szCs w:val="28"/>
                <w:lang w:eastAsia="ru-RU"/>
              </w:rPr>
              <w:fldChar w:fldCharType="begin"/>
            </w:r>
            <w:r w:rsidR="002C19C7" w:rsidRPr="002C19C7">
              <w:rPr>
                <w:rFonts w:ascii="Times New Roman" w:eastAsia="Calibri" w:hAnsi="Times New Roman" w:cs="Times New Roman"/>
                <w:noProof/>
                <w:webHidden/>
                <w:sz w:val="28"/>
                <w:szCs w:val="28"/>
                <w:lang w:eastAsia="ru-RU"/>
              </w:rPr>
              <w:instrText xml:space="preserve"> PAGEREF _Toc163655457 \h </w:instrText>
            </w:r>
            <w:r w:rsidR="002C19C7" w:rsidRPr="002C19C7">
              <w:rPr>
                <w:rFonts w:ascii="Times New Roman" w:eastAsia="Calibri" w:hAnsi="Times New Roman" w:cs="Times New Roman"/>
                <w:noProof/>
                <w:webHidden/>
                <w:sz w:val="28"/>
                <w:szCs w:val="28"/>
                <w:lang w:eastAsia="ru-RU"/>
              </w:rPr>
            </w:r>
            <w:r w:rsidR="002C19C7" w:rsidRPr="002C19C7">
              <w:rPr>
                <w:rFonts w:ascii="Times New Roman" w:eastAsia="Calibri" w:hAnsi="Times New Roman" w:cs="Times New Roman"/>
                <w:noProof/>
                <w:webHidden/>
                <w:sz w:val="28"/>
                <w:szCs w:val="28"/>
                <w:lang w:eastAsia="ru-RU"/>
              </w:rPr>
              <w:fldChar w:fldCharType="separate"/>
            </w:r>
            <w:r w:rsidR="00072BC1">
              <w:rPr>
                <w:rFonts w:ascii="Times New Roman" w:eastAsia="Calibri" w:hAnsi="Times New Roman" w:cs="Times New Roman"/>
                <w:noProof/>
                <w:webHidden/>
                <w:sz w:val="28"/>
                <w:szCs w:val="28"/>
                <w:lang w:eastAsia="ru-RU"/>
              </w:rPr>
              <w:t>38</w:t>
            </w:r>
            <w:r w:rsidR="002C19C7" w:rsidRPr="002C19C7">
              <w:rPr>
                <w:rFonts w:ascii="Times New Roman" w:eastAsia="Calibri" w:hAnsi="Times New Roman" w:cs="Times New Roman"/>
                <w:noProof/>
                <w:webHidden/>
                <w:sz w:val="28"/>
                <w:szCs w:val="28"/>
                <w:lang w:eastAsia="ru-RU"/>
              </w:rPr>
              <w:fldChar w:fldCharType="end"/>
            </w:r>
          </w:hyperlink>
        </w:p>
        <w:p w14:paraId="2BD42FC9" w14:textId="6ACBDB93" w:rsidR="002C19C7" w:rsidRPr="002C19C7" w:rsidRDefault="00E72E56" w:rsidP="002C19C7">
          <w:pPr>
            <w:tabs>
              <w:tab w:val="right" w:leader="dot" w:pos="10055"/>
            </w:tabs>
            <w:spacing w:after="100" w:line="276" w:lineRule="auto"/>
            <w:ind w:firstLine="567"/>
            <w:rPr>
              <w:rFonts w:ascii="Times New Roman" w:eastAsia="Times New Roman" w:hAnsi="Times New Roman" w:cs="Times New Roman"/>
              <w:noProof/>
              <w:sz w:val="28"/>
              <w:szCs w:val="28"/>
              <w:lang w:eastAsia="ru-RU"/>
            </w:rPr>
          </w:pPr>
          <w:hyperlink w:anchor="_Toc163655458" w:history="1">
            <w:r w:rsidR="002C19C7" w:rsidRPr="002C19C7">
              <w:rPr>
                <w:rFonts w:ascii="Times New Roman" w:eastAsia="Calibri" w:hAnsi="Times New Roman" w:cs="Times New Roman"/>
                <w:noProof/>
                <w:sz w:val="28"/>
                <w:szCs w:val="28"/>
                <w:u w:val="single"/>
                <w:lang w:eastAsia="ru-RU"/>
              </w:rPr>
              <w:t>3.</w:t>
            </w:r>
            <w:r w:rsidR="002C19C7" w:rsidRPr="002C19C7">
              <w:rPr>
                <w:rFonts w:ascii="Times New Roman" w:eastAsia="Times New Roman" w:hAnsi="Times New Roman" w:cs="Times New Roman"/>
                <w:noProof/>
                <w:sz w:val="28"/>
                <w:szCs w:val="28"/>
                <w:lang w:eastAsia="ru-RU"/>
              </w:rPr>
              <w:t xml:space="preserve"> </w:t>
            </w:r>
            <w:r w:rsidR="002C19C7" w:rsidRPr="002C19C7">
              <w:rPr>
                <w:rFonts w:ascii="Times New Roman" w:eastAsia="Calibri" w:hAnsi="Times New Roman" w:cs="Times New Roman"/>
                <w:noProof/>
                <w:sz w:val="28"/>
                <w:szCs w:val="28"/>
                <w:u w:val="single"/>
                <w:lang w:eastAsia="ru-RU"/>
              </w:rPr>
              <w:t>Требования к навигационным указателям и стендам.</w:t>
            </w:r>
            <w:r w:rsidR="002C19C7" w:rsidRPr="002C19C7">
              <w:rPr>
                <w:rFonts w:ascii="Times New Roman" w:eastAsia="Calibri" w:hAnsi="Times New Roman" w:cs="Times New Roman"/>
                <w:noProof/>
                <w:webHidden/>
                <w:sz w:val="28"/>
                <w:szCs w:val="28"/>
                <w:lang w:eastAsia="ru-RU"/>
              </w:rPr>
              <w:tab/>
            </w:r>
            <w:r w:rsidR="002C19C7" w:rsidRPr="002C19C7">
              <w:rPr>
                <w:rFonts w:ascii="Times New Roman" w:eastAsia="Calibri" w:hAnsi="Times New Roman" w:cs="Times New Roman"/>
                <w:noProof/>
                <w:webHidden/>
                <w:sz w:val="28"/>
                <w:szCs w:val="28"/>
                <w:lang w:eastAsia="ru-RU"/>
              </w:rPr>
              <w:fldChar w:fldCharType="begin"/>
            </w:r>
            <w:r w:rsidR="002C19C7" w:rsidRPr="002C19C7">
              <w:rPr>
                <w:rFonts w:ascii="Times New Roman" w:eastAsia="Calibri" w:hAnsi="Times New Roman" w:cs="Times New Roman"/>
                <w:noProof/>
                <w:webHidden/>
                <w:sz w:val="28"/>
                <w:szCs w:val="28"/>
                <w:lang w:eastAsia="ru-RU"/>
              </w:rPr>
              <w:instrText xml:space="preserve"> PAGEREF _Toc163655458 \h </w:instrText>
            </w:r>
            <w:r w:rsidR="002C19C7" w:rsidRPr="002C19C7">
              <w:rPr>
                <w:rFonts w:ascii="Times New Roman" w:eastAsia="Calibri" w:hAnsi="Times New Roman" w:cs="Times New Roman"/>
                <w:noProof/>
                <w:webHidden/>
                <w:sz w:val="28"/>
                <w:szCs w:val="28"/>
                <w:lang w:eastAsia="ru-RU"/>
              </w:rPr>
            </w:r>
            <w:r w:rsidR="002C19C7" w:rsidRPr="002C19C7">
              <w:rPr>
                <w:rFonts w:ascii="Times New Roman" w:eastAsia="Calibri" w:hAnsi="Times New Roman" w:cs="Times New Roman"/>
                <w:noProof/>
                <w:webHidden/>
                <w:sz w:val="28"/>
                <w:szCs w:val="28"/>
                <w:lang w:eastAsia="ru-RU"/>
              </w:rPr>
              <w:fldChar w:fldCharType="separate"/>
            </w:r>
            <w:r w:rsidR="00072BC1">
              <w:rPr>
                <w:rFonts w:ascii="Times New Roman" w:eastAsia="Calibri" w:hAnsi="Times New Roman" w:cs="Times New Roman"/>
                <w:noProof/>
                <w:webHidden/>
                <w:sz w:val="28"/>
                <w:szCs w:val="28"/>
                <w:lang w:eastAsia="ru-RU"/>
              </w:rPr>
              <w:t>39</w:t>
            </w:r>
            <w:r w:rsidR="002C19C7" w:rsidRPr="002C19C7">
              <w:rPr>
                <w:rFonts w:ascii="Times New Roman" w:eastAsia="Calibri" w:hAnsi="Times New Roman" w:cs="Times New Roman"/>
                <w:noProof/>
                <w:webHidden/>
                <w:sz w:val="28"/>
                <w:szCs w:val="28"/>
                <w:lang w:eastAsia="ru-RU"/>
              </w:rPr>
              <w:fldChar w:fldCharType="end"/>
            </w:r>
          </w:hyperlink>
        </w:p>
        <w:p w14:paraId="063A032C" w14:textId="66ABCC66" w:rsidR="002C19C7" w:rsidRPr="002C19C7" w:rsidRDefault="00E72E56" w:rsidP="002C19C7">
          <w:pPr>
            <w:tabs>
              <w:tab w:val="right" w:leader="dot" w:pos="10055"/>
            </w:tabs>
            <w:spacing w:after="100" w:line="276" w:lineRule="auto"/>
            <w:ind w:firstLine="567"/>
            <w:rPr>
              <w:rFonts w:ascii="Times New Roman" w:eastAsia="Times New Roman" w:hAnsi="Times New Roman" w:cs="Times New Roman"/>
              <w:noProof/>
              <w:sz w:val="28"/>
              <w:szCs w:val="28"/>
              <w:lang w:eastAsia="ru-RU"/>
            </w:rPr>
          </w:pPr>
          <w:hyperlink w:anchor="_Toc163655459" w:history="1">
            <w:r w:rsidR="002C19C7" w:rsidRPr="002C19C7">
              <w:rPr>
                <w:rFonts w:ascii="Times New Roman" w:eastAsia="Calibri" w:hAnsi="Times New Roman" w:cs="Times New Roman"/>
                <w:b/>
                <w:bCs/>
                <w:noProof/>
                <w:sz w:val="28"/>
                <w:szCs w:val="28"/>
                <w:u w:val="single"/>
                <w:lang w:val="en-US" w:eastAsia="ru-RU"/>
              </w:rPr>
              <w:t>IV</w:t>
            </w:r>
            <w:r w:rsidR="002C19C7" w:rsidRPr="002C19C7">
              <w:rPr>
                <w:rFonts w:ascii="Times New Roman" w:eastAsia="Calibri" w:hAnsi="Times New Roman" w:cs="Times New Roman"/>
                <w:b/>
                <w:bCs/>
                <w:noProof/>
                <w:sz w:val="28"/>
                <w:szCs w:val="28"/>
                <w:u w:val="single"/>
                <w:lang w:eastAsia="ru-RU"/>
              </w:rPr>
              <w:t>. Стандарт оформления и размещения элементов городской среды, включающий требования и рекомендации к элементам благоустройства и их размещению</w:t>
            </w:r>
            <w:r w:rsidR="002C19C7" w:rsidRPr="002C19C7">
              <w:rPr>
                <w:rFonts w:ascii="Times New Roman" w:eastAsia="Calibri" w:hAnsi="Times New Roman" w:cs="Times New Roman"/>
                <w:noProof/>
                <w:webHidden/>
                <w:sz w:val="28"/>
                <w:szCs w:val="28"/>
                <w:lang w:eastAsia="ru-RU"/>
              </w:rPr>
              <w:tab/>
            </w:r>
            <w:r w:rsidR="002C19C7" w:rsidRPr="002C19C7">
              <w:rPr>
                <w:rFonts w:ascii="Times New Roman" w:eastAsia="Calibri" w:hAnsi="Times New Roman" w:cs="Times New Roman"/>
                <w:noProof/>
                <w:webHidden/>
                <w:sz w:val="28"/>
                <w:szCs w:val="28"/>
                <w:lang w:eastAsia="ru-RU"/>
              </w:rPr>
              <w:fldChar w:fldCharType="begin"/>
            </w:r>
            <w:r w:rsidR="002C19C7" w:rsidRPr="002C19C7">
              <w:rPr>
                <w:rFonts w:ascii="Times New Roman" w:eastAsia="Calibri" w:hAnsi="Times New Roman" w:cs="Times New Roman"/>
                <w:noProof/>
                <w:webHidden/>
                <w:sz w:val="28"/>
                <w:szCs w:val="28"/>
                <w:lang w:eastAsia="ru-RU"/>
              </w:rPr>
              <w:instrText xml:space="preserve"> PAGEREF _Toc163655459 \h </w:instrText>
            </w:r>
            <w:r w:rsidR="002C19C7" w:rsidRPr="002C19C7">
              <w:rPr>
                <w:rFonts w:ascii="Times New Roman" w:eastAsia="Calibri" w:hAnsi="Times New Roman" w:cs="Times New Roman"/>
                <w:noProof/>
                <w:webHidden/>
                <w:sz w:val="28"/>
                <w:szCs w:val="28"/>
                <w:lang w:eastAsia="ru-RU"/>
              </w:rPr>
            </w:r>
            <w:r w:rsidR="002C19C7" w:rsidRPr="002C19C7">
              <w:rPr>
                <w:rFonts w:ascii="Times New Roman" w:eastAsia="Calibri" w:hAnsi="Times New Roman" w:cs="Times New Roman"/>
                <w:noProof/>
                <w:webHidden/>
                <w:sz w:val="28"/>
                <w:szCs w:val="28"/>
                <w:lang w:eastAsia="ru-RU"/>
              </w:rPr>
              <w:fldChar w:fldCharType="separate"/>
            </w:r>
            <w:r w:rsidR="00072BC1">
              <w:rPr>
                <w:rFonts w:ascii="Times New Roman" w:eastAsia="Calibri" w:hAnsi="Times New Roman" w:cs="Times New Roman"/>
                <w:noProof/>
                <w:webHidden/>
                <w:sz w:val="28"/>
                <w:szCs w:val="28"/>
                <w:lang w:eastAsia="ru-RU"/>
              </w:rPr>
              <w:t>39</w:t>
            </w:r>
            <w:r w:rsidR="002C19C7" w:rsidRPr="002C19C7">
              <w:rPr>
                <w:rFonts w:ascii="Times New Roman" w:eastAsia="Calibri" w:hAnsi="Times New Roman" w:cs="Times New Roman"/>
                <w:noProof/>
                <w:webHidden/>
                <w:sz w:val="28"/>
                <w:szCs w:val="28"/>
                <w:lang w:eastAsia="ru-RU"/>
              </w:rPr>
              <w:fldChar w:fldCharType="end"/>
            </w:r>
          </w:hyperlink>
        </w:p>
        <w:p w14:paraId="7A985798" w14:textId="77777777" w:rsidR="002C19C7" w:rsidRPr="002C19C7" w:rsidRDefault="002C19C7" w:rsidP="002C19C7">
          <w:pPr>
            <w:spacing w:after="200" w:line="276" w:lineRule="auto"/>
            <w:rPr>
              <w:rFonts w:ascii="Calibri" w:eastAsia="Calibri" w:hAnsi="Calibri" w:cs="Calibri"/>
              <w:lang w:eastAsia="ru-RU"/>
            </w:rPr>
          </w:pPr>
          <w:r w:rsidRPr="002C19C7">
            <w:rPr>
              <w:rFonts w:ascii="Times New Roman" w:eastAsia="Calibri" w:hAnsi="Times New Roman" w:cs="Times New Roman"/>
              <w:b/>
              <w:bCs/>
              <w:sz w:val="28"/>
              <w:szCs w:val="28"/>
              <w:lang w:eastAsia="ru-RU"/>
            </w:rPr>
            <w:fldChar w:fldCharType="end"/>
          </w:r>
        </w:p>
      </w:sdtContent>
    </w:sdt>
    <w:p w14:paraId="41654D4B" w14:textId="77777777" w:rsidR="002C19C7" w:rsidRPr="002C19C7" w:rsidRDefault="002C19C7" w:rsidP="002C19C7">
      <w:pPr>
        <w:spacing w:after="200" w:line="276" w:lineRule="auto"/>
        <w:rPr>
          <w:rFonts w:ascii="Calibri" w:eastAsia="Calibri" w:hAnsi="Calibri" w:cs="Calibri"/>
          <w:lang w:eastAsia="ru-RU"/>
        </w:rPr>
      </w:pPr>
    </w:p>
    <w:p w14:paraId="6652FF73" w14:textId="77777777" w:rsidR="002C19C7" w:rsidRPr="002C19C7" w:rsidRDefault="002C19C7" w:rsidP="002C19C7">
      <w:pPr>
        <w:spacing w:after="0" w:line="240" w:lineRule="auto"/>
        <w:ind w:firstLine="709"/>
        <w:rPr>
          <w:rFonts w:ascii="Times New Roman" w:eastAsia="Times New Roman" w:hAnsi="Times New Roman" w:cs="Times New Roman"/>
          <w:sz w:val="28"/>
          <w:szCs w:val="28"/>
          <w:lang w:eastAsia="ru-RU"/>
        </w:rPr>
      </w:pPr>
    </w:p>
    <w:p w14:paraId="191ECA61" w14:textId="77777777" w:rsidR="002C19C7" w:rsidRPr="002C19C7" w:rsidRDefault="002C19C7" w:rsidP="002C19C7">
      <w:pPr>
        <w:spacing w:after="0" w:line="240" w:lineRule="auto"/>
        <w:ind w:firstLine="709"/>
        <w:rPr>
          <w:rFonts w:ascii="Times New Roman" w:eastAsia="Times New Roman" w:hAnsi="Times New Roman" w:cs="Times New Roman"/>
          <w:sz w:val="28"/>
          <w:szCs w:val="28"/>
          <w:lang w:eastAsia="ru-RU"/>
        </w:rPr>
      </w:pPr>
    </w:p>
    <w:p w14:paraId="4D46986B" w14:textId="77777777" w:rsidR="002C19C7" w:rsidRPr="002C19C7" w:rsidRDefault="002C19C7" w:rsidP="002C19C7">
      <w:pPr>
        <w:spacing w:after="200" w:line="276" w:lineRule="auto"/>
        <w:rPr>
          <w:rFonts w:ascii="Times New Roman" w:eastAsia="Times New Roman" w:hAnsi="Times New Roman" w:cs="Times New Roman"/>
          <w:sz w:val="28"/>
          <w:szCs w:val="28"/>
          <w:lang w:eastAsia="ru-RU"/>
        </w:rPr>
        <w:sectPr w:rsidR="002C19C7" w:rsidRPr="002C19C7" w:rsidSect="00EC51F0">
          <w:pgSz w:w="11906" w:h="16838"/>
          <w:pgMar w:top="1134" w:right="707" w:bottom="1134" w:left="1134" w:header="709" w:footer="709" w:gutter="0"/>
          <w:pgNumType w:start="0"/>
          <w:cols w:space="720"/>
          <w:titlePg/>
          <w:docGrid w:linePitch="299"/>
        </w:sectPr>
      </w:pPr>
    </w:p>
    <w:p w14:paraId="28522F04" w14:textId="77777777" w:rsidR="002C19C7" w:rsidRPr="002C19C7" w:rsidRDefault="002C19C7" w:rsidP="002C19C7">
      <w:pPr>
        <w:spacing w:after="200" w:line="276" w:lineRule="auto"/>
        <w:ind w:firstLine="709"/>
        <w:rPr>
          <w:rFonts w:ascii="Times New Roman" w:eastAsia="Times New Roman" w:hAnsi="Times New Roman" w:cs="Times New Roman"/>
          <w:sz w:val="28"/>
          <w:szCs w:val="28"/>
          <w:lang w:eastAsia="ru-RU"/>
        </w:rPr>
      </w:pPr>
      <w:r w:rsidRPr="002C19C7">
        <w:rPr>
          <w:rFonts w:ascii="Times New Roman" w:eastAsia="Times New Roman" w:hAnsi="Times New Roman" w:cs="Times New Roman"/>
          <w:b/>
          <w:bCs/>
          <w:sz w:val="28"/>
          <w:szCs w:val="28"/>
          <w:lang w:eastAsia="ru-RU"/>
        </w:rPr>
        <w:lastRenderedPageBreak/>
        <w:t>Дизайн–код</w:t>
      </w:r>
      <w:r w:rsidRPr="002C19C7">
        <w:rPr>
          <w:rFonts w:ascii="Times New Roman" w:eastAsia="Times New Roman" w:hAnsi="Times New Roman" w:cs="Times New Roman"/>
          <w:sz w:val="28"/>
          <w:szCs w:val="28"/>
          <w:lang w:eastAsia="ru-RU"/>
        </w:rPr>
        <w:t xml:space="preserve"> — это нормативный правовой акт, являющийся приложением к правилам благоустройства.</w:t>
      </w:r>
    </w:p>
    <w:p w14:paraId="73E286B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14:paraId="5457FC24"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14:paraId="4E70D81B"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Полный перечень правил, стандартов и рекомендаций, которые включает дизайн-код:</w:t>
      </w:r>
    </w:p>
    <w:p w14:paraId="5A1F5448"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Стандарт оформления и размещения информационных конструкций на фасадах зданий и прилегающих к ним территориях;</w:t>
      </w:r>
    </w:p>
    <w:p w14:paraId="7EF12B24"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Стандарт оформления элементов фасадов зданий;</w:t>
      </w:r>
    </w:p>
    <w:p w14:paraId="0510EDE1"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Стандарт оформления навигационных элементов в городской среде;</w:t>
      </w:r>
    </w:p>
    <w:p w14:paraId="7582967E"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14:paraId="2DD46419"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Дизайн-код адресован:</w:t>
      </w:r>
    </w:p>
    <w:p w14:paraId="4810E487"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Сотрудникам администрации: для проведения консультаций и согласований, поступающих предложений и заявлений.</w:t>
      </w:r>
    </w:p>
    <w:p w14:paraId="4B1BF9E4"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Предпринимателям: при выборе формата и места размещения вывесок и информационных конструкций.</w:t>
      </w:r>
    </w:p>
    <w:p w14:paraId="0B4E7A6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Управляющим компаниям: при планировании качественного и соответствующего индивидуальному облику поселения ремонта и благоустройства.</w:t>
      </w:r>
    </w:p>
    <w:p w14:paraId="5CBB2580"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Проектировщикам: для учета особенностей индивидуального облика поселения при проектировании.</w:t>
      </w:r>
    </w:p>
    <w:p w14:paraId="129A760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14:paraId="4AAF55F8"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p>
    <w:p w14:paraId="4381D9FE" w14:textId="77777777" w:rsidR="002C19C7" w:rsidRPr="002C19C7" w:rsidRDefault="002C19C7" w:rsidP="002C19C7">
      <w:pPr>
        <w:spacing w:after="200" w:line="276"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br w:type="page"/>
      </w:r>
    </w:p>
    <w:p w14:paraId="6794C960" w14:textId="77777777" w:rsidR="002C19C7" w:rsidRPr="002C19C7" w:rsidRDefault="002C19C7" w:rsidP="002C19C7">
      <w:pPr>
        <w:keepNext/>
        <w:keepLines/>
        <w:numPr>
          <w:ilvl w:val="0"/>
          <w:numId w:val="7"/>
        </w:numPr>
        <w:spacing w:after="0" w:line="240" w:lineRule="auto"/>
        <w:jc w:val="both"/>
        <w:outlineLvl w:val="0"/>
        <w:rPr>
          <w:rFonts w:ascii="Times New Roman" w:eastAsia="Times New Roman" w:hAnsi="Times New Roman" w:cs="Times New Roman"/>
          <w:b/>
          <w:bCs/>
          <w:color w:val="000000"/>
          <w:sz w:val="28"/>
          <w:szCs w:val="28"/>
          <w:lang w:eastAsia="ru-RU"/>
        </w:rPr>
      </w:pPr>
      <w:bookmarkStart w:id="2" w:name="_Toc163655126"/>
      <w:bookmarkStart w:id="3" w:name="_Toc163655448"/>
      <w:r w:rsidRPr="002C19C7">
        <w:rPr>
          <w:rFonts w:ascii="Times New Roman" w:eastAsia="Times New Roman" w:hAnsi="Times New Roman" w:cs="Times New Roman"/>
          <w:b/>
          <w:bCs/>
          <w:color w:val="000000"/>
          <w:sz w:val="28"/>
          <w:szCs w:val="28"/>
          <w:lang w:eastAsia="ru-RU"/>
        </w:rPr>
        <w:lastRenderedPageBreak/>
        <w:t>Стандарт оформления и размещения информационных конструкций на фасадах зданий и прилегающих к ним территориях.</w:t>
      </w:r>
      <w:bookmarkEnd w:id="2"/>
      <w:bookmarkEnd w:id="3"/>
    </w:p>
    <w:p w14:paraId="51FE5B7D" w14:textId="77777777" w:rsidR="002C19C7" w:rsidRPr="002C19C7" w:rsidRDefault="002C19C7" w:rsidP="002C19C7">
      <w:pPr>
        <w:pBdr>
          <w:top w:val="nil"/>
          <w:left w:val="nil"/>
          <w:bottom w:val="nil"/>
          <w:right w:val="nil"/>
          <w:between w:val="nil"/>
        </w:pBdr>
        <w:spacing w:after="0" w:line="240" w:lineRule="auto"/>
        <w:ind w:firstLine="567"/>
        <w:jc w:val="both"/>
        <w:rPr>
          <w:rFonts w:ascii="Times New Roman" w:eastAsia="Times New Roman" w:hAnsi="Times New Roman" w:cs="Times New Roman"/>
          <w:bCs/>
          <w:color w:val="000000"/>
          <w:sz w:val="28"/>
          <w:szCs w:val="28"/>
          <w:lang w:eastAsia="ru-RU"/>
        </w:rPr>
      </w:pPr>
    </w:p>
    <w:p w14:paraId="2608AEAB" w14:textId="77777777" w:rsidR="002C19C7" w:rsidRPr="002C19C7" w:rsidRDefault="002C19C7" w:rsidP="002C19C7">
      <w:pPr>
        <w:keepNext/>
        <w:keepLines/>
        <w:numPr>
          <w:ilvl w:val="0"/>
          <w:numId w:val="6"/>
        </w:numPr>
        <w:spacing w:after="0" w:line="240" w:lineRule="auto"/>
        <w:jc w:val="center"/>
        <w:outlineLvl w:val="0"/>
        <w:rPr>
          <w:rFonts w:ascii="Times New Roman" w:eastAsia="Times New Roman" w:hAnsi="Times New Roman" w:cs="Times New Roman"/>
          <w:b/>
          <w:bCs/>
          <w:color w:val="000000"/>
          <w:sz w:val="28"/>
          <w:szCs w:val="28"/>
          <w:lang w:eastAsia="ru-RU"/>
        </w:rPr>
      </w:pPr>
      <w:bookmarkStart w:id="4" w:name="_Toc163655127"/>
      <w:bookmarkStart w:id="5" w:name="_Toc163655449"/>
      <w:r w:rsidRPr="002C19C7">
        <w:rPr>
          <w:rFonts w:ascii="Times New Roman" w:eastAsia="Times New Roman" w:hAnsi="Times New Roman" w:cs="Times New Roman"/>
          <w:b/>
          <w:bCs/>
          <w:color w:val="000000"/>
          <w:sz w:val="28"/>
          <w:szCs w:val="28"/>
          <w:lang w:eastAsia="ru-RU"/>
        </w:rPr>
        <w:t>Общие положения</w:t>
      </w:r>
      <w:bookmarkEnd w:id="4"/>
      <w:bookmarkEnd w:id="5"/>
    </w:p>
    <w:p w14:paraId="36218AF2" w14:textId="77777777" w:rsidR="002C19C7" w:rsidRPr="002C19C7" w:rsidRDefault="002C19C7" w:rsidP="002C19C7">
      <w:pPr>
        <w:pBdr>
          <w:top w:val="nil"/>
          <w:left w:val="nil"/>
          <w:bottom w:val="nil"/>
          <w:right w:val="nil"/>
          <w:between w:val="nil"/>
        </w:pBdr>
        <w:spacing w:after="0" w:line="240" w:lineRule="auto"/>
        <w:ind w:left="927"/>
        <w:contextualSpacing/>
        <w:rPr>
          <w:rFonts w:ascii="Times New Roman" w:eastAsia="Times New Roman" w:hAnsi="Times New Roman" w:cs="Times New Roman"/>
          <w:b/>
          <w:color w:val="000000"/>
          <w:sz w:val="28"/>
          <w:szCs w:val="28"/>
          <w:lang w:eastAsia="ru-RU"/>
        </w:rPr>
      </w:pPr>
    </w:p>
    <w:p w14:paraId="3FDC41ED"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14:paraId="7FD9FD08"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14:paraId="68CD173C"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14:paraId="1F015867" w14:textId="77777777" w:rsidR="002C19C7" w:rsidRPr="002C19C7" w:rsidRDefault="00E72E56"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sdt>
        <w:sdtPr>
          <w:rPr>
            <w:rFonts w:ascii="Calibri" w:eastAsia="Calibri" w:hAnsi="Calibri" w:cs="Calibri"/>
            <w:lang w:eastAsia="ru-RU"/>
          </w:rPr>
          <w:tag w:val="goog_rdk_0"/>
          <w:id w:val="-242411774"/>
        </w:sdtPr>
        <w:sdtEndPr>
          <w:rPr>
            <w:rFonts w:ascii="Times New Roman" w:eastAsia="Times New Roman" w:hAnsi="Times New Roman" w:cs="Times New Roman"/>
            <w:color w:val="000000"/>
            <w:sz w:val="28"/>
            <w:szCs w:val="28"/>
          </w:rPr>
        </w:sdtEndPr>
        <w:sdtContent>
          <w:r w:rsidR="002C19C7" w:rsidRPr="002C19C7">
            <w:rPr>
              <w:rFonts w:ascii="Times New Roman" w:eastAsia="Times New Roman" w:hAnsi="Times New Roman" w:cs="Times New Roman"/>
              <w:color w:val="000000"/>
              <w:sz w:val="28"/>
              <w:szCs w:val="28"/>
              <w:lang w:eastAsia="ru-RU"/>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14:paraId="11A927B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14:paraId="21651EC0"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14:paraId="3F5976FA"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1.7. В тексте Стандарта используются следующие термины:</w:t>
      </w:r>
    </w:p>
    <w:p w14:paraId="66363CBE"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b/>
          <w:color w:val="000000"/>
          <w:sz w:val="28"/>
          <w:szCs w:val="28"/>
          <w:lang w:eastAsia="ru-RU"/>
        </w:rPr>
        <w:t>Вывеска</w:t>
      </w:r>
      <w:r w:rsidRPr="002C19C7">
        <w:rPr>
          <w:rFonts w:ascii="Times New Roman" w:eastAsia="Times New Roman" w:hAnsi="Times New Roman" w:cs="Times New Roman"/>
          <w:color w:val="000000"/>
          <w:sz w:val="28"/>
          <w:szCs w:val="28"/>
          <w:lang w:eastAsia="ru-RU"/>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w:t>
      </w:r>
      <w:r w:rsidRPr="002C19C7">
        <w:rPr>
          <w:rFonts w:ascii="Times New Roman" w:eastAsia="Times New Roman" w:hAnsi="Times New Roman" w:cs="Times New Roman"/>
          <w:color w:val="000000"/>
          <w:sz w:val="28"/>
          <w:szCs w:val="28"/>
          <w:lang w:eastAsia="ru-RU"/>
        </w:rPr>
        <w:lastRenderedPageBreak/>
        <w:t>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49C542C1"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b/>
          <w:color w:val="000000"/>
          <w:sz w:val="28"/>
          <w:szCs w:val="28"/>
          <w:lang w:eastAsia="ru-RU"/>
        </w:rPr>
        <w:t>Фасад</w:t>
      </w:r>
      <w:r w:rsidRPr="002C19C7">
        <w:rPr>
          <w:rFonts w:ascii="Times New Roman" w:eastAsia="Times New Roman" w:hAnsi="Times New Roman" w:cs="Times New Roman"/>
          <w:color w:val="000000"/>
          <w:sz w:val="28"/>
          <w:szCs w:val="28"/>
          <w:lang w:eastAsia="ru-RU"/>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2F9EB803"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b/>
          <w:color w:val="000000"/>
          <w:sz w:val="28"/>
          <w:szCs w:val="28"/>
          <w:lang w:eastAsia="ru-RU"/>
        </w:rPr>
        <w:t>Фриз</w:t>
      </w:r>
      <w:r w:rsidRPr="002C19C7">
        <w:rPr>
          <w:rFonts w:ascii="Times New Roman" w:eastAsia="Times New Roman" w:hAnsi="Times New Roman" w:cs="Times New Roman"/>
          <w:color w:val="000000"/>
          <w:sz w:val="28"/>
          <w:szCs w:val="28"/>
          <w:lang w:eastAsia="ru-RU"/>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14:paraId="77061305"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b/>
          <w:color w:val="000000"/>
          <w:sz w:val="28"/>
          <w:szCs w:val="28"/>
          <w:lang w:eastAsia="ru-RU"/>
        </w:rPr>
        <w:t>Козырек</w:t>
      </w:r>
      <w:r w:rsidRPr="002C19C7">
        <w:rPr>
          <w:rFonts w:ascii="Times New Roman" w:eastAsia="Times New Roman" w:hAnsi="Times New Roman" w:cs="Times New Roman"/>
          <w:color w:val="000000"/>
          <w:sz w:val="28"/>
          <w:szCs w:val="28"/>
          <w:lang w:eastAsia="ru-RU"/>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14:paraId="3F148F0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eastAsia="ru-RU"/>
        </w:rPr>
      </w:pPr>
      <w:r w:rsidRPr="002C19C7">
        <w:rPr>
          <w:rFonts w:ascii="Times New Roman" w:eastAsia="Times New Roman" w:hAnsi="Times New Roman" w:cs="Times New Roman"/>
          <w:b/>
          <w:color w:val="000000"/>
          <w:sz w:val="28"/>
          <w:szCs w:val="28"/>
          <w:lang w:eastAsia="ru-RU"/>
        </w:rPr>
        <w:t>Типы информационных конструкций (вывесок):</w:t>
      </w:r>
    </w:p>
    <w:p w14:paraId="12C065F3"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b/>
          <w:color w:val="000000"/>
          <w:sz w:val="28"/>
          <w:szCs w:val="28"/>
          <w:lang w:eastAsia="ru-RU"/>
        </w:rPr>
        <w:t>Настенная вывеска</w:t>
      </w:r>
      <w:r w:rsidRPr="002C19C7">
        <w:rPr>
          <w:rFonts w:ascii="Times New Roman" w:eastAsia="Times New Roman" w:hAnsi="Times New Roman" w:cs="Times New Roman"/>
          <w:color w:val="000000"/>
          <w:sz w:val="28"/>
          <w:szCs w:val="28"/>
          <w:lang w:eastAsia="ru-RU"/>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14:paraId="7A13E3A8"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b/>
          <w:color w:val="000000"/>
          <w:sz w:val="28"/>
          <w:szCs w:val="28"/>
          <w:lang w:eastAsia="ru-RU"/>
        </w:rPr>
        <w:t>Консольная вывеска</w:t>
      </w:r>
      <w:r w:rsidRPr="002C19C7">
        <w:rPr>
          <w:rFonts w:ascii="Times New Roman" w:eastAsia="Times New Roman" w:hAnsi="Times New Roman" w:cs="Times New Roman"/>
          <w:color w:val="000000"/>
          <w:sz w:val="28"/>
          <w:szCs w:val="28"/>
          <w:lang w:eastAsia="ru-RU"/>
        </w:rPr>
        <w:t xml:space="preserve"> располагается перпендикулярно к поверхности фасада здания, строения, сооружения и (или) их конструктивных элементов;</w:t>
      </w:r>
    </w:p>
    <w:p w14:paraId="68118FB3"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b/>
          <w:color w:val="000000"/>
          <w:sz w:val="28"/>
          <w:szCs w:val="28"/>
          <w:lang w:eastAsia="ru-RU"/>
        </w:rPr>
        <w:t>Витринная вывеска</w:t>
      </w:r>
      <w:r w:rsidRPr="002C19C7">
        <w:rPr>
          <w:rFonts w:ascii="Times New Roman" w:eastAsia="Times New Roman" w:hAnsi="Times New Roman" w:cs="Times New Roman"/>
          <w:color w:val="000000"/>
          <w:sz w:val="28"/>
          <w:szCs w:val="28"/>
          <w:lang w:eastAsia="ru-RU"/>
        </w:rPr>
        <w:t xml:space="preserve"> расположена на внешней или с внутренней стороны остекления витрины здания, строения, сооружения;</w:t>
      </w:r>
    </w:p>
    <w:p w14:paraId="04C2C6FC"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b/>
          <w:color w:val="000000"/>
          <w:sz w:val="28"/>
          <w:szCs w:val="28"/>
          <w:lang w:eastAsia="ru-RU"/>
        </w:rPr>
        <w:t>Крышная вывеска (или крышная установка)</w:t>
      </w:r>
      <w:r w:rsidRPr="002C19C7">
        <w:rPr>
          <w:rFonts w:ascii="Times New Roman" w:eastAsia="Times New Roman" w:hAnsi="Times New Roman" w:cs="Times New Roman"/>
          <w:color w:val="000000"/>
          <w:sz w:val="28"/>
          <w:szCs w:val="28"/>
          <w:lang w:eastAsia="ru-RU"/>
        </w:rPr>
        <w:t xml:space="preserve"> размещается на крыше здания, строения, сооружения выше отметки парапета кровли.</w:t>
      </w:r>
    </w:p>
    <w:p w14:paraId="3F5855D0" w14:textId="77777777" w:rsidR="002C19C7" w:rsidRPr="002C19C7" w:rsidRDefault="00E72E56"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sdt>
        <w:sdtPr>
          <w:rPr>
            <w:rFonts w:ascii="Times New Roman" w:eastAsia="Times New Roman" w:hAnsi="Times New Roman" w:cs="Times New Roman"/>
            <w:color w:val="000000"/>
            <w:sz w:val="28"/>
            <w:szCs w:val="28"/>
            <w:lang w:eastAsia="ru-RU"/>
          </w:rPr>
          <w:tag w:val="goog_rdk_1"/>
          <w:id w:val="-6755870"/>
        </w:sdtPr>
        <w:sdtEndPr/>
        <w:sdtContent>
          <w:r w:rsidR="002C19C7" w:rsidRPr="002C19C7">
            <w:rPr>
              <w:rFonts w:ascii="Times New Roman" w:eastAsia="Times New Roman" w:hAnsi="Times New Roman" w:cs="Times New Roman"/>
              <w:color w:val="000000"/>
              <w:sz w:val="28"/>
              <w:szCs w:val="28"/>
              <w:lang w:eastAsia="ru-RU"/>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14:paraId="3AE0E31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b/>
          <w:bCs/>
          <w:color w:val="000000"/>
          <w:sz w:val="28"/>
          <w:szCs w:val="28"/>
          <w:lang w:eastAsia="ru-RU"/>
        </w:rPr>
        <w:t>Информационная стела</w:t>
      </w:r>
      <w:r w:rsidRPr="002C19C7">
        <w:rPr>
          <w:rFonts w:ascii="Times New Roman" w:eastAsia="Times New Roman" w:hAnsi="Times New Roman" w:cs="Times New Roman"/>
          <w:color w:val="000000"/>
          <w:sz w:val="28"/>
          <w:szCs w:val="28"/>
          <w:lang w:eastAsia="ru-RU"/>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14:paraId="607554C7"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b/>
          <w:color w:val="000000"/>
          <w:sz w:val="28"/>
          <w:szCs w:val="28"/>
          <w:lang w:eastAsia="ru-RU"/>
        </w:rPr>
        <w:t>Информационный стенд</w:t>
      </w:r>
      <w:r w:rsidRPr="002C19C7">
        <w:rPr>
          <w:rFonts w:ascii="Times New Roman" w:eastAsia="Times New Roman" w:hAnsi="Times New Roman" w:cs="Times New Roman"/>
          <w:color w:val="000000"/>
          <w:sz w:val="28"/>
          <w:szCs w:val="28"/>
          <w:lang w:eastAsia="ru-RU"/>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10424B8F"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b/>
          <w:color w:val="000000"/>
          <w:sz w:val="28"/>
          <w:szCs w:val="28"/>
          <w:lang w:eastAsia="ru-RU"/>
        </w:rPr>
        <w:t>Навигационный стенд</w:t>
      </w:r>
      <w:r w:rsidRPr="002C19C7">
        <w:rPr>
          <w:rFonts w:ascii="Times New Roman" w:eastAsia="Times New Roman" w:hAnsi="Times New Roman" w:cs="Times New Roman"/>
          <w:color w:val="000000"/>
          <w:sz w:val="28"/>
          <w:szCs w:val="28"/>
          <w:lang w:eastAsia="ru-RU"/>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w:t>
      </w:r>
      <w:r w:rsidRPr="002C19C7">
        <w:rPr>
          <w:rFonts w:ascii="Times New Roman" w:eastAsia="Times New Roman" w:hAnsi="Times New Roman" w:cs="Times New Roman"/>
          <w:color w:val="000000"/>
          <w:sz w:val="28"/>
          <w:szCs w:val="28"/>
          <w:lang w:eastAsia="ru-RU"/>
        </w:rPr>
        <w:lastRenderedPageBreak/>
        <w:t xml:space="preserve">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sidRPr="002C19C7">
        <w:rPr>
          <w:rFonts w:ascii="Times New Roman" w:eastAsia="Times New Roman" w:hAnsi="Times New Roman" w:cs="Times New Roman"/>
          <w:sz w:val="28"/>
          <w:szCs w:val="28"/>
          <w:lang w:eastAsia="ru-RU"/>
        </w:rPr>
        <w:t>населенных</w:t>
      </w:r>
      <w:r w:rsidRPr="002C19C7">
        <w:rPr>
          <w:rFonts w:ascii="Times New Roman" w:eastAsia="Times New Roman" w:hAnsi="Times New Roman" w:cs="Times New Roman"/>
          <w:color w:val="000000"/>
          <w:sz w:val="28"/>
          <w:szCs w:val="28"/>
          <w:lang w:eastAsia="ru-RU"/>
        </w:rPr>
        <w:t xml:space="preserve"> пунктов иных категорий для их комфортного пребывания и навигации внутри городов и </w:t>
      </w:r>
      <w:r w:rsidRPr="002C19C7">
        <w:rPr>
          <w:rFonts w:ascii="Times New Roman" w:eastAsia="Times New Roman" w:hAnsi="Times New Roman" w:cs="Times New Roman"/>
          <w:sz w:val="28"/>
          <w:szCs w:val="28"/>
          <w:lang w:eastAsia="ru-RU"/>
        </w:rPr>
        <w:t>населенных</w:t>
      </w:r>
      <w:r w:rsidRPr="002C19C7">
        <w:rPr>
          <w:rFonts w:ascii="Times New Roman" w:eastAsia="Times New Roman" w:hAnsi="Times New Roman" w:cs="Times New Roman"/>
          <w:color w:val="000000"/>
          <w:sz w:val="28"/>
          <w:szCs w:val="28"/>
          <w:lang w:eastAsia="ru-RU"/>
        </w:rPr>
        <w:t xml:space="preserve"> пунктов иных категорий.</w:t>
      </w:r>
    </w:p>
    <w:p w14:paraId="5A596AB0"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b/>
          <w:color w:val="000000"/>
          <w:sz w:val="28"/>
          <w:szCs w:val="28"/>
          <w:lang w:eastAsia="ru-RU"/>
        </w:rPr>
        <w:t>Настенное панно (мурал)</w:t>
      </w:r>
      <w:r w:rsidRPr="002C19C7">
        <w:rPr>
          <w:rFonts w:ascii="Times New Roman" w:eastAsia="Times New Roman" w:hAnsi="Times New Roman" w:cs="Times New Roman"/>
          <w:color w:val="000000"/>
          <w:sz w:val="28"/>
          <w:szCs w:val="28"/>
          <w:lang w:eastAsia="ru-RU"/>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335ED58E"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b/>
          <w:color w:val="000000"/>
          <w:sz w:val="28"/>
          <w:szCs w:val="28"/>
          <w:lang w:eastAsia="ru-RU"/>
        </w:rPr>
        <w:t>Витрина</w:t>
      </w:r>
      <w:r w:rsidRPr="002C19C7">
        <w:rPr>
          <w:rFonts w:ascii="Times New Roman" w:eastAsia="Times New Roman" w:hAnsi="Times New Roman" w:cs="Times New Roman"/>
          <w:color w:val="000000"/>
          <w:sz w:val="28"/>
          <w:szCs w:val="28"/>
          <w:lang w:eastAsia="ru-RU"/>
        </w:rPr>
        <w:t xml:space="preserve"> - специально оборудованное окно магазина или какого-либо учреждения или предприятия для демонстрации предлагаемых товаров и услуг.</w:t>
      </w:r>
    </w:p>
    <w:p w14:paraId="5833667A"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eastAsia="ru-RU"/>
        </w:rPr>
      </w:pPr>
      <w:r w:rsidRPr="002C19C7">
        <w:rPr>
          <w:rFonts w:ascii="Calibri" w:eastAsia="Calibri" w:hAnsi="Calibri" w:cs="Calibri"/>
          <w:lang w:eastAsia="ru-RU"/>
        </w:rPr>
        <w:br w:type="page"/>
      </w:r>
    </w:p>
    <w:p w14:paraId="46EF3182" w14:textId="77777777" w:rsidR="002C19C7" w:rsidRPr="002C19C7" w:rsidRDefault="002C19C7" w:rsidP="002C19C7">
      <w:pPr>
        <w:numPr>
          <w:ilvl w:val="0"/>
          <w:numId w:val="5"/>
        </w:numPr>
        <w:pBdr>
          <w:top w:val="nil"/>
          <w:left w:val="nil"/>
          <w:bottom w:val="nil"/>
          <w:right w:val="nil"/>
          <w:between w:val="nil"/>
        </w:pBdr>
        <w:spacing w:after="0" w:line="240" w:lineRule="auto"/>
        <w:contextualSpacing/>
        <w:jc w:val="both"/>
        <w:rPr>
          <w:rFonts w:ascii="Times New Roman" w:eastAsia="Times New Roman" w:hAnsi="Times New Roman" w:cs="Times New Roman"/>
          <w:b/>
          <w:color w:val="000000"/>
          <w:sz w:val="28"/>
          <w:szCs w:val="28"/>
          <w:lang w:eastAsia="ru-RU"/>
        </w:rPr>
        <w:sectPr w:rsidR="002C19C7" w:rsidRPr="002C19C7" w:rsidSect="005F7503">
          <w:footerReference w:type="default" r:id="rId9"/>
          <w:footerReference w:type="first" r:id="rId10"/>
          <w:pgSz w:w="11906" w:h="16838"/>
          <w:pgMar w:top="1134" w:right="707" w:bottom="1134" w:left="1134" w:header="709" w:footer="643" w:gutter="0"/>
          <w:pgNumType w:start="3"/>
          <w:cols w:space="720"/>
          <w:docGrid w:linePitch="299"/>
        </w:sectPr>
      </w:pPr>
    </w:p>
    <w:p w14:paraId="614B243D" w14:textId="77777777" w:rsidR="002C19C7" w:rsidRPr="002C19C7" w:rsidRDefault="002C19C7" w:rsidP="002C19C7">
      <w:pPr>
        <w:keepNext/>
        <w:keepLines/>
        <w:spacing w:before="480" w:after="120" w:line="276" w:lineRule="auto"/>
        <w:ind w:left="567"/>
        <w:outlineLvl w:val="0"/>
        <w:rPr>
          <w:rFonts w:ascii="Times New Roman" w:eastAsia="Calibri" w:hAnsi="Times New Roman" w:cs="Times New Roman"/>
          <w:b/>
          <w:sz w:val="28"/>
          <w:szCs w:val="28"/>
          <w:lang w:eastAsia="ru-RU"/>
        </w:rPr>
      </w:pPr>
      <w:bookmarkStart w:id="6" w:name="_Toc163655128"/>
      <w:bookmarkStart w:id="7" w:name="_Toc163655450"/>
      <w:r w:rsidRPr="002C19C7">
        <w:rPr>
          <w:rFonts w:ascii="Times New Roman" w:eastAsia="Calibri" w:hAnsi="Times New Roman" w:cs="Times New Roman"/>
          <w:b/>
          <w:sz w:val="28"/>
          <w:szCs w:val="28"/>
          <w:lang w:eastAsia="ru-RU"/>
        </w:rPr>
        <w:lastRenderedPageBreak/>
        <w:t>2. Требования к информационным конструкциям.</w:t>
      </w:r>
      <w:bookmarkEnd w:id="6"/>
      <w:bookmarkEnd w:id="7"/>
    </w:p>
    <w:p w14:paraId="1ABA141A" w14:textId="77777777" w:rsidR="002C19C7" w:rsidRPr="002C19C7" w:rsidRDefault="002C19C7" w:rsidP="002C19C7">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8"/>
          <w:szCs w:val="28"/>
          <w:lang w:eastAsia="ru-RU"/>
        </w:rPr>
      </w:pPr>
    </w:p>
    <w:p w14:paraId="6FA1D80C" w14:textId="77777777" w:rsidR="002C19C7" w:rsidRPr="002C19C7" w:rsidRDefault="002C19C7" w:rsidP="002C19C7">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2.1. Информационные конструкции не должны (рис. 1):</w:t>
      </w:r>
    </w:p>
    <w:p w14:paraId="2EEA43D0"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p>
    <w:p w14:paraId="6C385B5A" w14:textId="77777777" w:rsidR="002C19C7" w:rsidRPr="002C19C7" w:rsidRDefault="002C19C7" w:rsidP="002C19C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noProof/>
          <w:color w:val="000000"/>
          <w:sz w:val="28"/>
          <w:szCs w:val="28"/>
          <w:lang w:eastAsia="ru-RU"/>
        </w:rPr>
        <w:drawing>
          <wp:inline distT="0" distB="0" distL="0" distR="0" wp14:anchorId="0D78B2A7" wp14:editId="6A6A66D7">
            <wp:extent cx="4500001" cy="1958739"/>
            <wp:effectExtent l="0" t="0" r="0" b="0"/>
            <wp:docPr id="4" name="image19.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preferRelativeResize="0"/>
                  </pic:nvPicPr>
                  <pic:blipFill>
                    <a:blip r:embed="rId11"/>
                    <a:srcRect/>
                    <a:stretch>
                      <a:fillRect/>
                    </a:stretch>
                  </pic:blipFill>
                  <pic:spPr>
                    <a:xfrm>
                      <a:off x="0" y="0"/>
                      <a:ext cx="4500001" cy="1958739"/>
                    </a:xfrm>
                    <a:prstGeom prst="rect">
                      <a:avLst/>
                    </a:prstGeom>
                    <a:ln/>
                  </pic:spPr>
                </pic:pic>
              </a:graphicData>
            </a:graphic>
          </wp:inline>
        </w:drawing>
      </w:r>
    </w:p>
    <w:p w14:paraId="49156EE6" w14:textId="77777777" w:rsidR="002C19C7" w:rsidRPr="002C19C7" w:rsidRDefault="002C19C7" w:rsidP="002C19C7">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Рис. 1</w:t>
      </w:r>
    </w:p>
    <w:p w14:paraId="564C5A4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p>
    <w:p w14:paraId="4A301EC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2.1.1. препятствовать восприятию информации, размещенной на другой конструкции;</w:t>
      </w:r>
    </w:p>
    <w:p w14:paraId="3319689F"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2.1.2. размещаться на опорах освещения, стойках дорожных знаков и светофоров, деревьях и кустарниках, шлагбаумах, ограждениях, перилах, козырьках;</w:t>
      </w:r>
    </w:p>
    <w:p w14:paraId="70CF7BA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2.1.3. размещаться на фасаде здания на расстоянии менее 2 м от мемориальных досок;</w:t>
      </w:r>
    </w:p>
    <w:p w14:paraId="62C83C24"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14:paraId="36B81602"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14:paraId="4F3117E7"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14:paraId="296ED635"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2.1.7. размещаться в виде отдельно стоящих сборно-разборных конструкций (штендеров);</w:t>
      </w:r>
    </w:p>
    <w:p w14:paraId="1C1C6834"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2.1.8. размещаться на витражах здания, строения, сооружения;</w:t>
      </w:r>
    </w:p>
    <w:p w14:paraId="08D6482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14:paraId="1F9B52B8"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2.1.10. размещаться на крыше здания, строения, сооружения в количестве более одной информационной конструкции;</w:t>
      </w:r>
    </w:p>
    <w:p w14:paraId="24C1200E"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lastRenderedPageBreak/>
        <w:t>2.1.11.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14:paraId="1FF7904E"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2.1.12. перекрывать дорожные знаки, знаки адресной системы;</w:t>
      </w:r>
    </w:p>
    <w:p w14:paraId="7767C44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2.1.13. способствовать скапливанию снега, замачиванию фасадов или оказывать иное негативное воздействие на здание, строение, сооружение;</w:t>
      </w:r>
    </w:p>
    <w:p w14:paraId="62E267C8"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14:paraId="22B44B49"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14:paraId="79B8EB02"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2.3. Металлические элементы информационной конструкции должны быть своевременно очищаться и окрашиваться.</w:t>
      </w:r>
    </w:p>
    <w:p w14:paraId="461CB478"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2.4. Размещение на информационных конструкциях, витринах объявлений, посторонних надписей и изображений запрещено.</w:t>
      </w:r>
    </w:p>
    <w:p w14:paraId="56444C77"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2.5. Подсветка информационных конструкций, размещаемых на зданиях, строениях, сооружениях, должна:</w:t>
      </w:r>
    </w:p>
    <w:p w14:paraId="1536482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устанавливаться для всех типов информационных конструкций;</w:t>
      </w:r>
    </w:p>
    <w:p w14:paraId="5E7AA841"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организовываться без использования светодинамических и мерцающих эффектов;</w:t>
      </w:r>
    </w:p>
    <w:p w14:paraId="2295A64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иметь внутреннее (встроенное в конструкцию) освещение без использования внешней подсветки посредством выносного освещения;</w:t>
      </w:r>
    </w:p>
    <w:p w14:paraId="62188B0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14:paraId="629B0700"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иметь электрооборудование (провода), окрашенные в цвет фасада здания, строения, сооружения;</w:t>
      </w:r>
    </w:p>
    <w:p w14:paraId="70687B51"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14:paraId="734FB6FA"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14:paraId="542B8C08" w14:textId="77777777" w:rsidR="002C19C7" w:rsidRPr="002C19C7" w:rsidRDefault="002C19C7" w:rsidP="002C19C7">
      <w:pPr>
        <w:keepNext/>
        <w:keepLines/>
        <w:spacing w:before="480" w:after="120" w:line="276" w:lineRule="auto"/>
        <w:ind w:left="567"/>
        <w:outlineLvl w:val="0"/>
        <w:rPr>
          <w:rFonts w:ascii="Times New Roman" w:eastAsia="Calibri" w:hAnsi="Times New Roman" w:cs="Times New Roman"/>
          <w:b/>
          <w:sz w:val="28"/>
          <w:szCs w:val="28"/>
          <w:lang w:eastAsia="ru-RU"/>
        </w:rPr>
      </w:pPr>
      <w:bookmarkStart w:id="8" w:name="_Toc163655129"/>
      <w:bookmarkStart w:id="9" w:name="_Toc163655451"/>
      <w:r w:rsidRPr="002C19C7">
        <w:rPr>
          <w:rFonts w:ascii="Times New Roman" w:eastAsia="Calibri" w:hAnsi="Times New Roman" w:cs="Times New Roman"/>
          <w:b/>
          <w:sz w:val="28"/>
          <w:szCs w:val="28"/>
          <w:lang w:eastAsia="ru-RU"/>
        </w:rPr>
        <w:t>3. Требования к размещению информационных конструкций.</w:t>
      </w:r>
      <w:bookmarkEnd w:id="8"/>
      <w:bookmarkEnd w:id="9"/>
    </w:p>
    <w:p w14:paraId="25A7E873"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3.1. Информационные конструкции</w:t>
      </w:r>
    </w:p>
    <w:p w14:paraId="358D3994"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3.1.1. Информационные конструкции размещаются (рис. 2.):</w:t>
      </w:r>
    </w:p>
    <w:p w14:paraId="05E6A648"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xml:space="preserve">- на плоскости фасада здания, строения, сооружения параллельно его поверхности и (или) конструктивным элементам здания, строения, сооружения (в </w:t>
      </w:r>
      <w:r w:rsidRPr="002C19C7">
        <w:rPr>
          <w:rFonts w:ascii="Times New Roman" w:eastAsia="Times New Roman" w:hAnsi="Times New Roman" w:cs="Times New Roman"/>
          <w:color w:val="000000"/>
          <w:sz w:val="28"/>
          <w:szCs w:val="28"/>
          <w:lang w:eastAsia="ru-RU"/>
        </w:rPr>
        <w:lastRenderedPageBreak/>
        <w:t>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14:paraId="7C85BE84"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14:paraId="31EACE28"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14:paraId="17F3A648"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в витринах зданий, строений, сооружений (витринные вывески);</w:t>
      </w:r>
    </w:p>
    <w:p w14:paraId="793ED22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 крыше здания, строения, сооружения параллельно плоскости соответствующего фасада здания, строения, сооружения (крышные вывески);</w:t>
      </w:r>
    </w:p>
    <w:p w14:paraId="7A10EC45"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 сборно-разборных конструкциях, предназначенных для затенения фасадных элементов, защиты от атмосферных осадков (на маркизах);</w:t>
      </w:r>
    </w:p>
    <w:p w14:paraId="764505A1"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 отдельно стоящих конструкциях в виде стел (информационные стелы).</w:t>
      </w:r>
    </w:p>
    <w:p w14:paraId="50F5E75A" w14:textId="77777777" w:rsidR="002C19C7" w:rsidRPr="002C19C7" w:rsidRDefault="002C19C7" w:rsidP="002C19C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lang w:eastAsia="ru-RU"/>
        </w:rPr>
      </w:pPr>
    </w:p>
    <w:p w14:paraId="04B936E6" w14:textId="77777777" w:rsidR="002C19C7" w:rsidRPr="002C19C7" w:rsidRDefault="002C19C7" w:rsidP="002C19C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noProof/>
          <w:color w:val="000000"/>
          <w:sz w:val="28"/>
          <w:szCs w:val="28"/>
          <w:lang w:eastAsia="ru-RU"/>
        </w:rPr>
        <w:drawing>
          <wp:inline distT="0" distB="0" distL="0" distR="0" wp14:anchorId="0EF82C76" wp14:editId="61CE62FD">
            <wp:extent cx="4777407" cy="4021601"/>
            <wp:effectExtent l="0" t="0" r="0" b="0"/>
            <wp:docPr id="6" name="image21.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2"/>
                    <a:srcRect b="5394"/>
                    <a:stretch>
                      <a:fillRect/>
                    </a:stretch>
                  </pic:blipFill>
                  <pic:spPr>
                    <a:xfrm>
                      <a:off x="0" y="0"/>
                      <a:ext cx="4777407" cy="4021601"/>
                    </a:xfrm>
                    <a:prstGeom prst="rect">
                      <a:avLst/>
                    </a:prstGeom>
                    <a:ln/>
                  </pic:spPr>
                </pic:pic>
              </a:graphicData>
            </a:graphic>
          </wp:inline>
        </w:drawing>
      </w:r>
    </w:p>
    <w:p w14:paraId="507BC8CE" w14:textId="77777777" w:rsidR="002C19C7" w:rsidRPr="002C19C7" w:rsidRDefault="002C19C7" w:rsidP="002C19C7">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Рис. 2</w:t>
      </w:r>
    </w:p>
    <w:p w14:paraId="37D369F8" w14:textId="77777777" w:rsidR="002C19C7" w:rsidRPr="002C19C7" w:rsidRDefault="002C19C7" w:rsidP="002C19C7">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lang w:eastAsia="ru-RU"/>
        </w:rPr>
      </w:pPr>
    </w:p>
    <w:p w14:paraId="44950E7C"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самозанятый допускается </w:t>
      </w:r>
      <w:r w:rsidRPr="002C19C7">
        <w:rPr>
          <w:rFonts w:ascii="Times New Roman" w:eastAsia="Times New Roman" w:hAnsi="Times New Roman" w:cs="Times New Roman"/>
          <w:color w:val="000000"/>
          <w:sz w:val="28"/>
          <w:szCs w:val="28"/>
          <w:lang w:eastAsia="ru-RU"/>
        </w:rPr>
        <w:lastRenderedPageBreak/>
        <w:t>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и не более одной консольной вывески, и не более одной таблички.</w:t>
      </w:r>
    </w:p>
    <w:p w14:paraId="2559782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14:paraId="7463201F"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3.1.4. Размещение фасадных вывесок, витринных вывесок, крышных вывесок с использованием подложки, в виде единого светового короба запрещено.</w:t>
      </w:r>
    </w:p>
    <w:p w14:paraId="19D428B2"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p>
    <w:p w14:paraId="7B29E9A3"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eastAsia="ru-RU"/>
        </w:rPr>
      </w:pPr>
      <w:r w:rsidRPr="002C19C7">
        <w:rPr>
          <w:rFonts w:ascii="Times New Roman" w:eastAsia="Times New Roman" w:hAnsi="Times New Roman" w:cs="Times New Roman"/>
          <w:b/>
          <w:color w:val="000000"/>
          <w:sz w:val="28"/>
          <w:szCs w:val="28"/>
          <w:lang w:eastAsia="ru-RU"/>
        </w:rPr>
        <w:t>3.2. Требования к фасадным вывескам</w:t>
      </w:r>
    </w:p>
    <w:p w14:paraId="11F4FC2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eastAsia="ru-RU"/>
        </w:rPr>
      </w:pPr>
    </w:p>
    <w:p w14:paraId="7E7AAB19"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3.2.1. Фасадные вывески размещаются (рис. 3):</w:t>
      </w:r>
    </w:p>
    <w:p w14:paraId="4302E81A"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14:paraId="618EF76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14:paraId="44B5E89C"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14:paraId="11A9795F"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2DA1FD0A"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между верхней линией окон первого этажа и крышей (карнизом) одноэтажных зданий, строений, сооружений;</w:t>
      </w:r>
    </w:p>
    <w:p w14:paraId="3A754612"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14:paraId="400DE76C"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между верхней линией окон первого этажа и крышей (карнизом, фризом) на НТО.</w:t>
      </w:r>
    </w:p>
    <w:p w14:paraId="7073EDA0" w14:textId="77777777" w:rsidR="002C19C7" w:rsidRPr="002C19C7" w:rsidRDefault="002C19C7" w:rsidP="002C19C7">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noProof/>
          <w:color w:val="000000"/>
          <w:sz w:val="28"/>
          <w:szCs w:val="28"/>
          <w:lang w:eastAsia="ru-RU"/>
        </w:rPr>
        <w:lastRenderedPageBreak/>
        <w:drawing>
          <wp:inline distT="0" distB="0" distL="0" distR="0" wp14:anchorId="45B85F9F" wp14:editId="4D393D30">
            <wp:extent cx="7117898" cy="2738134"/>
            <wp:effectExtent l="0" t="0" r="0" b="0"/>
            <wp:docPr id="5" name="image18.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3"/>
                    <a:srcRect b="57687"/>
                    <a:stretch>
                      <a:fillRect/>
                    </a:stretch>
                  </pic:blipFill>
                  <pic:spPr>
                    <a:xfrm>
                      <a:off x="0" y="0"/>
                      <a:ext cx="7117898" cy="2738134"/>
                    </a:xfrm>
                    <a:prstGeom prst="rect">
                      <a:avLst/>
                    </a:prstGeom>
                    <a:ln/>
                  </pic:spPr>
                </pic:pic>
              </a:graphicData>
            </a:graphic>
          </wp:inline>
        </w:drawing>
      </w:r>
      <w:r w:rsidRPr="002C19C7">
        <w:rPr>
          <w:rFonts w:ascii="Times New Roman" w:eastAsia="Times New Roman" w:hAnsi="Times New Roman" w:cs="Times New Roman"/>
          <w:color w:val="000000"/>
          <w:sz w:val="28"/>
          <w:szCs w:val="28"/>
          <w:lang w:eastAsia="ru-RU"/>
        </w:rPr>
        <w:t>Рис.3</w:t>
      </w:r>
    </w:p>
    <w:p w14:paraId="2A7019B3"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3.2.2. При наличии на фасаде здания, строения, сооружения, а также на НТО фриза фасадные вывески размещаются исключительно на фризе (рис. 4).</w:t>
      </w:r>
    </w:p>
    <w:p w14:paraId="2996A432"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14:paraId="1325E689"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14:paraId="3009DD7A" w14:textId="77777777" w:rsidR="002C19C7" w:rsidRPr="002C19C7" w:rsidRDefault="002C19C7" w:rsidP="002C19C7">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noProof/>
          <w:color w:val="000000"/>
          <w:sz w:val="28"/>
          <w:szCs w:val="28"/>
          <w:lang w:eastAsia="ru-RU"/>
        </w:rPr>
        <w:drawing>
          <wp:inline distT="0" distB="0" distL="0" distR="0" wp14:anchorId="27ED3FE4" wp14:editId="53B8E56B">
            <wp:extent cx="6119151" cy="2949360"/>
            <wp:effectExtent l="0" t="0" r="0" b="0"/>
            <wp:docPr id="8" name="image24.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4"/>
                    <a:srcRect t="48226"/>
                    <a:stretch>
                      <a:fillRect/>
                    </a:stretch>
                  </pic:blipFill>
                  <pic:spPr>
                    <a:xfrm>
                      <a:off x="0" y="0"/>
                      <a:ext cx="6119151" cy="2949360"/>
                    </a:xfrm>
                    <a:prstGeom prst="rect">
                      <a:avLst/>
                    </a:prstGeom>
                    <a:ln/>
                  </pic:spPr>
                </pic:pic>
              </a:graphicData>
            </a:graphic>
          </wp:inline>
        </w:drawing>
      </w:r>
    </w:p>
    <w:p w14:paraId="058264A5" w14:textId="77777777" w:rsidR="002C19C7" w:rsidRPr="002C19C7" w:rsidRDefault="002C19C7" w:rsidP="002C19C7">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Рис.4</w:t>
      </w:r>
    </w:p>
    <w:p w14:paraId="765BC0D1" w14:textId="77777777" w:rsidR="002C19C7" w:rsidRPr="002C19C7" w:rsidRDefault="002C19C7" w:rsidP="002C19C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lang w:eastAsia="ru-RU"/>
        </w:rPr>
      </w:pPr>
    </w:p>
    <w:p w14:paraId="3900F894"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lastRenderedPageBreak/>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14:paraId="754D19E8"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14:paraId="29E7D8D0"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14:paraId="3E755D08"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3.2.8. Оформление шрифтовой композиции фасадной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 (за исключением случаев использования товарного знака, знака обслуживания).</w:t>
      </w:r>
    </w:p>
    <w:p w14:paraId="377EE1F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sidRPr="002C19C7">
        <w:rPr>
          <w:rFonts w:ascii="Calibri" w:eastAsia="Calibri" w:hAnsi="Calibri" w:cs="Calibri"/>
          <w:color w:val="000000"/>
          <w:lang w:eastAsia="ru-RU"/>
        </w:rPr>
        <w:t xml:space="preserve"> </w:t>
      </w:r>
      <w:r w:rsidRPr="002C19C7">
        <w:rPr>
          <w:rFonts w:ascii="Times New Roman" w:eastAsia="Times New Roman" w:hAnsi="Times New Roman" w:cs="Times New Roman"/>
          <w:color w:val="000000"/>
          <w:sz w:val="28"/>
          <w:szCs w:val="28"/>
          <w:lang w:eastAsia="ru-RU"/>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14:paraId="19AF5CF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3.2.10. Фасадная вывеска должна размещаться на расстоянии не менее 200 мм от оконных и дверных проемов, карниза, парапета кровли.</w:t>
      </w:r>
    </w:p>
    <w:p w14:paraId="778ECF04"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3.2.11. Вывески на фасадах необходимо размещать без выступа за боковые пределы фасада и с учетом его архитектурного членения.</w:t>
      </w:r>
    </w:p>
    <w:p w14:paraId="3CA8B162"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3.2.12. Не допускается размещать вывески на фасадах жилого здания, где отсутствует вход в помещение, к которому относится вывеска.</w:t>
      </w:r>
    </w:p>
    <w:p w14:paraId="2EA9C9D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3.2.13. Не допускается размещение вывесок на уровне жилых этажей.</w:t>
      </w:r>
    </w:p>
    <w:p w14:paraId="42B19473"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3.2.14. Размещение фасадной вывески осуществляется с соблюдением следующих требований (рис. 5):</w:t>
      </w:r>
    </w:p>
    <w:p w14:paraId="3198DAF7"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14:paraId="501511BE"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14:paraId="535681F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в случае размещения вывески и логотипа на фризе высота вывески и логотипа должна составлять не более 70% высоты фриза;</w:t>
      </w:r>
    </w:p>
    <w:p w14:paraId="38C48F5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lastRenderedPageBreak/>
        <w:t>- высота торцевого профиля букв, цифр, символов в составе вывески не должна превышать 70 мм;</w:t>
      </w:r>
    </w:p>
    <w:p w14:paraId="67BBAF54" w14:textId="77777777" w:rsidR="002C19C7" w:rsidRPr="002C19C7" w:rsidRDefault="002C19C7" w:rsidP="002C19C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noProof/>
          <w:color w:val="000000"/>
          <w:sz w:val="28"/>
          <w:szCs w:val="28"/>
          <w:lang w:eastAsia="ru-RU"/>
        </w:rPr>
        <w:drawing>
          <wp:inline distT="0" distB="0" distL="0" distR="0" wp14:anchorId="774620AB" wp14:editId="5860486A">
            <wp:extent cx="4400278" cy="812211"/>
            <wp:effectExtent l="0" t="0" r="0" b="0"/>
            <wp:docPr id="7" name="image2.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preferRelativeResize="0"/>
                  </pic:nvPicPr>
                  <pic:blipFill>
                    <a:blip r:embed="rId15"/>
                    <a:srcRect l="-789" t="19570" r="789" b="16805"/>
                    <a:stretch>
                      <a:fillRect/>
                    </a:stretch>
                  </pic:blipFill>
                  <pic:spPr>
                    <a:xfrm>
                      <a:off x="0" y="0"/>
                      <a:ext cx="4400278" cy="812211"/>
                    </a:xfrm>
                    <a:prstGeom prst="rect">
                      <a:avLst/>
                    </a:prstGeom>
                    <a:ln/>
                  </pic:spPr>
                </pic:pic>
              </a:graphicData>
            </a:graphic>
          </wp:inline>
        </w:drawing>
      </w:r>
    </w:p>
    <w:p w14:paraId="26422899" w14:textId="77777777" w:rsidR="002C19C7" w:rsidRPr="002C19C7" w:rsidRDefault="002C19C7" w:rsidP="002C19C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p>
    <w:p w14:paraId="531C2B74"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Нестационарные объекты:</w:t>
      </w:r>
    </w:p>
    <w:p w14:paraId="7ABBF1FB" w14:textId="77777777" w:rsidR="002C19C7" w:rsidRPr="002C19C7" w:rsidRDefault="002C19C7" w:rsidP="002C19C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p>
    <w:p w14:paraId="173F1928" w14:textId="77777777" w:rsidR="002C19C7" w:rsidRPr="002C19C7" w:rsidRDefault="002C19C7" w:rsidP="002C19C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lang w:eastAsia="ru-RU"/>
        </w:rPr>
      </w:pPr>
      <w:r w:rsidRPr="002C19C7">
        <w:rPr>
          <w:rFonts w:ascii="Times New Roman" w:eastAsia="Times New Roman" w:hAnsi="Times New Roman" w:cs="Times New Roman"/>
          <w:noProof/>
          <w:color w:val="000000"/>
          <w:sz w:val="24"/>
          <w:szCs w:val="24"/>
          <w:lang w:eastAsia="ru-RU"/>
        </w:rPr>
        <w:drawing>
          <wp:inline distT="0" distB="0" distL="0" distR="0" wp14:anchorId="00C6F3F0" wp14:editId="6B88E11A">
            <wp:extent cx="3045598" cy="239214"/>
            <wp:effectExtent l="0" t="0" r="0" b="0"/>
            <wp:docPr id="10" name="image13.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preferRelativeResize="0"/>
                  </pic:nvPicPr>
                  <pic:blipFill>
                    <a:blip r:embed="rId16"/>
                    <a:srcRect l="19383" t="2520" r="16959" b="92109"/>
                    <a:stretch>
                      <a:fillRect/>
                    </a:stretch>
                  </pic:blipFill>
                  <pic:spPr>
                    <a:xfrm>
                      <a:off x="0" y="0"/>
                      <a:ext cx="3045598" cy="239214"/>
                    </a:xfrm>
                    <a:prstGeom prst="rect">
                      <a:avLst/>
                    </a:prstGeom>
                    <a:ln/>
                  </pic:spPr>
                </pic:pic>
              </a:graphicData>
            </a:graphic>
          </wp:inline>
        </w:drawing>
      </w:r>
    </w:p>
    <w:p w14:paraId="6AB4C774" w14:textId="77777777" w:rsidR="002C19C7" w:rsidRPr="002C19C7" w:rsidRDefault="002C19C7" w:rsidP="002C19C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noProof/>
          <w:color w:val="000000"/>
          <w:sz w:val="28"/>
          <w:szCs w:val="28"/>
          <w:lang w:eastAsia="ru-RU"/>
        </w:rPr>
        <w:drawing>
          <wp:inline distT="0" distB="0" distL="0" distR="0" wp14:anchorId="7D309502" wp14:editId="4BD16F21">
            <wp:extent cx="2767732" cy="1529521"/>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8654" t="30185" r="33206"/>
                    <a:stretch>
                      <a:fillRect/>
                    </a:stretch>
                  </pic:blipFill>
                  <pic:spPr>
                    <a:xfrm>
                      <a:off x="0" y="0"/>
                      <a:ext cx="2767732" cy="1529521"/>
                    </a:xfrm>
                    <a:prstGeom prst="rect">
                      <a:avLst/>
                    </a:prstGeom>
                    <a:ln/>
                  </pic:spPr>
                </pic:pic>
              </a:graphicData>
            </a:graphic>
          </wp:inline>
        </w:drawing>
      </w:r>
    </w:p>
    <w:p w14:paraId="3454A8A0" w14:textId="77777777" w:rsidR="002C19C7" w:rsidRPr="002C19C7" w:rsidRDefault="002C19C7" w:rsidP="002C19C7">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Рис.5</w:t>
      </w:r>
    </w:p>
    <w:p w14:paraId="2ED5C2CA"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14:paraId="599E8FD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14:paraId="3301A18C"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14:paraId="609F3B4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14:paraId="57B2985E"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3.2.15. Информационные материалы на аппликационной пленке в окнах занимаемого помещения должны быть выполнены из отдельных букв и элементов на светопрозрачной пленке и не должны превышать 30% заполнения оконного проема.</w:t>
      </w:r>
    </w:p>
    <w:p w14:paraId="798C2C1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eastAsia="ru-RU"/>
        </w:rPr>
      </w:pPr>
    </w:p>
    <w:p w14:paraId="1184FF79"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b/>
          <w:color w:val="000000"/>
          <w:sz w:val="28"/>
          <w:szCs w:val="28"/>
          <w:lang w:eastAsia="ru-RU"/>
        </w:rPr>
        <w:t>3.3. Требования к табличкам</w:t>
      </w:r>
      <w:r w:rsidRPr="002C19C7">
        <w:rPr>
          <w:rFonts w:ascii="Times New Roman" w:eastAsia="Times New Roman" w:hAnsi="Times New Roman" w:cs="Times New Roman"/>
          <w:color w:val="000000"/>
          <w:sz w:val="28"/>
          <w:szCs w:val="28"/>
          <w:lang w:eastAsia="ru-RU"/>
        </w:rPr>
        <w:t xml:space="preserve"> (рис. 6)</w:t>
      </w:r>
    </w:p>
    <w:p w14:paraId="36497B95"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noProof/>
          <w:color w:val="000000"/>
          <w:sz w:val="28"/>
          <w:szCs w:val="28"/>
          <w:lang w:eastAsia="ru-RU"/>
        </w:rPr>
        <w:lastRenderedPageBreak/>
        <w:drawing>
          <wp:inline distT="0" distB="0" distL="0" distR="0" wp14:anchorId="3CA11324" wp14:editId="0A6810DE">
            <wp:extent cx="5018723" cy="2257097"/>
            <wp:effectExtent l="0" t="0" r="0" b="0"/>
            <wp:docPr id="13" name="image1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preferRelativeResize="0"/>
                  </pic:nvPicPr>
                  <pic:blipFill>
                    <a:blip r:embed="rId18"/>
                    <a:srcRect t="51552"/>
                    <a:stretch>
                      <a:fillRect/>
                    </a:stretch>
                  </pic:blipFill>
                  <pic:spPr>
                    <a:xfrm>
                      <a:off x="0" y="0"/>
                      <a:ext cx="5018723" cy="2257097"/>
                    </a:xfrm>
                    <a:prstGeom prst="rect">
                      <a:avLst/>
                    </a:prstGeom>
                    <a:ln/>
                  </pic:spPr>
                </pic:pic>
              </a:graphicData>
            </a:graphic>
          </wp:inline>
        </w:drawing>
      </w:r>
    </w:p>
    <w:p w14:paraId="3C16C691" w14:textId="77777777" w:rsidR="002C19C7" w:rsidRPr="002C19C7" w:rsidRDefault="002C19C7" w:rsidP="002C19C7">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Рис.6</w:t>
      </w:r>
    </w:p>
    <w:p w14:paraId="50CC6E6F"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p>
    <w:p w14:paraId="4DB57649"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3.3.1. Допускаются следующие варианты размещения:</w:t>
      </w:r>
    </w:p>
    <w:p w14:paraId="45879FD1"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в виде отдельной таблички;</w:t>
      </w:r>
    </w:p>
    <w:p w14:paraId="7F0AF1D5"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14:paraId="61EC8192"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соразмерной входной группе (в случае необходимости размещения у общего входа в здание, строение, сооружение более трех табличек).</w:t>
      </w:r>
    </w:p>
    <w:p w14:paraId="4933AE5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3.3.2. Размещение табличек осуществляется с соблюдением следующих требований:</w:t>
      </w:r>
    </w:p>
    <w:p w14:paraId="5EB4BD9C"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14:paraId="56DB00B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w:t>
      </w:r>
    </w:p>
    <w:p w14:paraId="2AB7F7D4"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14:paraId="6EAB371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14:paraId="396D343D"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в оформлении таблички не должно использоваться более трех цветов;</w:t>
      </w:r>
    </w:p>
    <w:p w14:paraId="2D79DBB5"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14:paraId="36EE7689"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lastRenderedPageBreak/>
        <w:t>-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14:paraId="7546400E"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высота букв, цифр, символов должна быть не более 100 мм;</w:t>
      </w:r>
    </w:p>
    <w:p w14:paraId="23145492"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14:paraId="5DFD25B3"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xml:space="preserve">- число табличек, </w:t>
      </w:r>
      <w:r w:rsidRPr="002C19C7">
        <w:rPr>
          <w:rFonts w:ascii="Times New Roman" w:eastAsia="Times New Roman" w:hAnsi="Times New Roman" w:cs="Times New Roman"/>
          <w:sz w:val="28"/>
          <w:szCs w:val="28"/>
          <w:lang w:eastAsia="ru-RU"/>
        </w:rPr>
        <w:t>размещенных</w:t>
      </w:r>
      <w:r w:rsidRPr="002C19C7">
        <w:rPr>
          <w:rFonts w:ascii="Times New Roman" w:eastAsia="Times New Roman" w:hAnsi="Times New Roman" w:cs="Times New Roman"/>
          <w:color w:val="000000"/>
          <w:sz w:val="28"/>
          <w:szCs w:val="28"/>
          <w:lang w:eastAsia="ru-RU"/>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14:paraId="539C3ADD"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2B8B0D4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p>
    <w:p w14:paraId="1088F9DE" w14:textId="77777777" w:rsidR="002C19C7" w:rsidRPr="002C19C7" w:rsidRDefault="002C19C7" w:rsidP="002C19C7">
      <w:pPr>
        <w:spacing w:after="0" w:line="240" w:lineRule="auto"/>
        <w:ind w:firstLine="709"/>
        <w:jc w:val="both"/>
        <w:rPr>
          <w:rFonts w:ascii="Times New Roman" w:eastAsia="Times New Roman" w:hAnsi="Times New Roman" w:cs="Times New Roman"/>
          <w:b/>
          <w:sz w:val="28"/>
          <w:szCs w:val="28"/>
          <w:lang w:eastAsia="ru-RU"/>
        </w:rPr>
      </w:pPr>
      <w:r w:rsidRPr="002C19C7">
        <w:rPr>
          <w:rFonts w:ascii="Times New Roman" w:eastAsia="Times New Roman" w:hAnsi="Times New Roman" w:cs="Times New Roman"/>
          <w:b/>
          <w:sz w:val="28"/>
          <w:szCs w:val="28"/>
          <w:lang w:eastAsia="ru-RU"/>
        </w:rPr>
        <w:t>3.4. Требования к консольным вывескам.</w:t>
      </w:r>
    </w:p>
    <w:p w14:paraId="71E67F67" w14:textId="77777777" w:rsidR="002C19C7" w:rsidRPr="002C19C7" w:rsidRDefault="002C19C7" w:rsidP="002C19C7">
      <w:pPr>
        <w:spacing w:after="0" w:line="240" w:lineRule="auto"/>
        <w:ind w:firstLine="709"/>
        <w:jc w:val="both"/>
        <w:rPr>
          <w:rFonts w:ascii="Times New Roman" w:eastAsia="Times New Roman" w:hAnsi="Times New Roman" w:cs="Times New Roman"/>
          <w:b/>
          <w:sz w:val="28"/>
          <w:szCs w:val="28"/>
          <w:lang w:eastAsia="ru-RU"/>
        </w:rPr>
      </w:pPr>
    </w:p>
    <w:p w14:paraId="32B296BE"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3.4.1. Допускаются следующие варианты размещение консольных вывесок:</w:t>
      </w:r>
    </w:p>
    <w:p w14:paraId="084DC879"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над верхней линией окон первого этажа, но не выше 200 мм от нижней линии окон второго этажа зданий, строений, сооружений;</w:t>
      </w:r>
    </w:p>
    <w:p w14:paraId="2B108E71"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14:paraId="35355FA4"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14:paraId="5BA2E135"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на высоте не менее 2700 мм от отметки поверхности земли на одной горизонтальной оси с вывеской (рис. 7).</w:t>
      </w:r>
    </w:p>
    <w:p w14:paraId="12A684C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p>
    <w:p w14:paraId="19415815"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noProof/>
          <w:sz w:val="28"/>
          <w:szCs w:val="28"/>
          <w:lang w:eastAsia="ru-RU"/>
        </w:rPr>
        <w:lastRenderedPageBreak/>
        <w:drawing>
          <wp:inline distT="0" distB="0" distL="0" distR="0" wp14:anchorId="555BBE62" wp14:editId="3BA3961C">
            <wp:extent cx="3517321" cy="2166994"/>
            <wp:effectExtent l="0" t="0" r="0" b="0"/>
            <wp:docPr id="12"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19"/>
                    <a:srcRect b="72198"/>
                    <a:stretch>
                      <a:fillRect/>
                    </a:stretch>
                  </pic:blipFill>
                  <pic:spPr>
                    <a:xfrm>
                      <a:off x="0" y="0"/>
                      <a:ext cx="3517321" cy="2166994"/>
                    </a:xfrm>
                    <a:prstGeom prst="rect">
                      <a:avLst/>
                    </a:prstGeom>
                    <a:ln/>
                  </pic:spPr>
                </pic:pic>
              </a:graphicData>
            </a:graphic>
          </wp:inline>
        </w:drawing>
      </w:r>
    </w:p>
    <w:p w14:paraId="7ADCEC86" w14:textId="77777777" w:rsidR="002C19C7" w:rsidRPr="002C19C7" w:rsidRDefault="002C19C7" w:rsidP="002C19C7">
      <w:pPr>
        <w:spacing w:after="0" w:line="240" w:lineRule="auto"/>
        <w:ind w:firstLine="709"/>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Рис.7</w:t>
      </w:r>
    </w:p>
    <w:p w14:paraId="086ADB27" w14:textId="77777777" w:rsidR="002C19C7" w:rsidRPr="002C19C7" w:rsidRDefault="002C19C7" w:rsidP="002C19C7">
      <w:pPr>
        <w:spacing w:after="0" w:line="240" w:lineRule="auto"/>
        <w:ind w:firstLine="709"/>
        <w:jc w:val="center"/>
        <w:rPr>
          <w:rFonts w:ascii="Times New Roman" w:eastAsia="Times New Roman" w:hAnsi="Times New Roman" w:cs="Times New Roman"/>
          <w:sz w:val="28"/>
          <w:szCs w:val="28"/>
          <w:lang w:eastAsia="ru-RU"/>
        </w:rPr>
      </w:pPr>
    </w:p>
    <w:p w14:paraId="06660E0F"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14:paraId="14361358"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3.4.3. Размещение консольных вывесок допускается с соблюдением следующих требований:</w:t>
      </w:r>
    </w:p>
    <w:p w14:paraId="7990CBCA"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размеры вывески должны быть не более 500 мм по высоте и 500 мм по ширине;</w:t>
      </w:r>
    </w:p>
    <w:p w14:paraId="42E706C2"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расстояние от вывески до плоскости фасада (выступающих элементов фасада) здания, строения, сооружения должно составлять не более 200 мм (рис. 8);</w:t>
      </w:r>
    </w:p>
    <w:p w14:paraId="33FB1C6A"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noProof/>
          <w:sz w:val="28"/>
          <w:szCs w:val="28"/>
          <w:lang w:eastAsia="ru-RU"/>
        </w:rPr>
        <w:drawing>
          <wp:inline distT="0" distB="0" distL="0" distR="0" wp14:anchorId="0DC28837" wp14:editId="7AF069DD">
            <wp:extent cx="3432676" cy="1196715"/>
            <wp:effectExtent l="0" t="0" r="0" b="0"/>
            <wp:docPr id="16" name="image8.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preferRelativeResize="0"/>
                  </pic:nvPicPr>
                  <pic:blipFill>
                    <a:blip r:embed="rId20"/>
                    <a:srcRect t="30275" b="53993"/>
                    <a:stretch>
                      <a:fillRect/>
                    </a:stretch>
                  </pic:blipFill>
                  <pic:spPr>
                    <a:xfrm>
                      <a:off x="0" y="0"/>
                      <a:ext cx="3432676" cy="1196715"/>
                    </a:xfrm>
                    <a:prstGeom prst="rect">
                      <a:avLst/>
                    </a:prstGeom>
                    <a:ln/>
                  </pic:spPr>
                </pic:pic>
              </a:graphicData>
            </a:graphic>
          </wp:inline>
        </w:drawing>
      </w:r>
    </w:p>
    <w:p w14:paraId="437DE37A"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Рис.8</w:t>
      </w:r>
    </w:p>
    <w:p w14:paraId="4F8C9869"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расстояние между консольными вывесками должно составлять не менее 10 м.</w:t>
      </w:r>
    </w:p>
    <w:p w14:paraId="5FBFCCD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14:paraId="5C22F028"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p>
    <w:p w14:paraId="43641F60"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noProof/>
          <w:sz w:val="28"/>
          <w:szCs w:val="28"/>
          <w:lang w:eastAsia="ru-RU"/>
        </w:rPr>
        <w:drawing>
          <wp:inline distT="0" distB="0" distL="0" distR="0" wp14:anchorId="741A32DA" wp14:editId="2C1DC0DE">
            <wp:extent cx="4463277" cy="1758445"/>
            <wp:effectExtent l="0" t="0" r="0" b="0"/>
            <wp:docPr id="14"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21"/>
                    <a:srcRect t="82221"/>
                    <a:stretch>
                      <a:fillRect/>
                    </a:stretch>
                  </pic:blipFill>
                  <pic:spPr>
                    <a:xfrm>
                      <a:off x="0" y="0"/>
                      <a:ext cx="4463277" cy="1758445"/>
                    </a:xfrm>
                    <a:prstGeom prst="rect">
                      <a:avLst/>
                    </a:prstGeom>
                    <a:ln/>
                  </pic:spPr>
                </pic:pic>
              </a:graphicData>
            </a:graphic>
          </wp:inline>
        </w:drawing>
      </w:r>
    </w:p>
    <w:p w14:paraId="73146E7A"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Рис.9</w:t>
      </w:r>
    </w:p>
    <w:p w14:paraId="71DF3EE5" w14:textId="77777777" w:rsidR="002C19C7" w:rsidRPr="002C19C7" w:rsidRDefault="002C19C7" w:rsidP="002C19C7">
      <w:pPr>
        <w:spacing w:after="0" w:line="240" w:lineRule="auto"/>
        <w:ind w:firstLine="709"/>
        <w:jc w:val="center"/>
        <w:rPr>
          <w:rFonts w:ascii="Times New Roman" w:eastAsia="Times New Roman" w:hAnsi="Times New Roman" w:cs="Times New Roman"/>
          <w:sz w:val="28"/>
          <w:szCs w:val="28"/>
          <w:lang w:eastAsia="ru-RU"/>
        </w:rPr>
      </w:pPr>
    </w:p>
    <w:p w14:paraId="1C7CCBB5"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14:paraId="7A9FA39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p>
    <w:p w14:paraId="5954951A"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noProof/>
          <w:sz w:val="28"/>
          <w:szCs w:val="28"/>
          <w:lang w:eastAsia="ru-RU"/>
        </w:rPr>
        <w:drawing>
          <wp:inline distT="0" distB="0" distL="0" distR="0" wp14:anchorId="0C7CDF3D" wp14:editId="2D8CF1CA">
            <wp:extent cx="4048447" cy="1482229"/>
            <wp:effectExtent l="0" t="0" r="0" b="0"/>
            <wp:docPr id="15" name="image2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preferRelativeResize="0"/>
                  </pic:nvPicPr>
                  <pic:blipFill>
                    <a:blip r:embed="rId22"/>
                    <a:srcRect t="58571" b="24906"/>
                    <a:stretch>
                      <a:fillRect/>
                    </a:stretch>
                  </pic:blipFill>
                  <pic:spPr>
                    <a:xfrm>
                      <a:off x="0" y="0"/>
                      <a:ext cx="4048447" cy="1482229"/>
                    </a:xfrm>
                    <a:prstGeom prst="rect">
                      <a:avLst/>
                    </a:prstGeom>
                    <a:ln/>
                  </pic:spPr>
                </pic:pic>
              </a:graphicData>
            </a:graphic>
          </wp:inline>
        </w:drawing>
      </w:r>
    </w:p>
    <w:p w14:paraId="1CE8E2FC"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Рис.10</w:t>
      </w:r>
    </w:p>
    <w:p w14:paraId="2D589D89" w14:textId="77777777" w:rsidR="002C19C7" w:rsidRPr="002C19C7" w:rsidRDefault="002C19C7" w:rsidP="002C19C7">
      <w:pPr>
        <w:spacing w:after="0" w:line="240" w:lineRule="auto"/>
        <w:ind w:firstLine="709"/>
        <w:rPr>
          <w:rFonts w:ascii="Times New Roman" w:eastAsia="Times New Roman" w:hAnsi="Times New Roman" w:cs="Times New Roman"/>
          <w:sz w:val="28"/>
          <w:szCs w:val="28"/>
          <w:lang w:eastAsia="ru-RU"/>
        </w:rPr>
      </w:pPr>
    </w:p>
    <w:p w14:paraId="3BA06F41" w14:textId="77777777" w:rsidR="002C19C7" w:rsidRPr="002C19C7" w:rsidRDefault="002C19C7" w:rsidP="002C19C7">
      <w:pPr>
        <w:spacing w:after="0" w:line="240" w:lineRule="auto"/>
        <w:ind w:firstLine="709"/>
        <w:rPr>
          <w:rFonts w:ascii="Times New Roman" w:eastAsia="Times New Roman" w:hAnsi="Times New Roman" w:cs="Times New Roman"/>
          <w:sz w:val="28"/>
          <w:szCs w:val="28"/>
          <w:lang w:eastAsia="ru-RU"/>
        </w:rPr>
      </w:pPr>
    </w:p>
    <w:p w14:paraId="14D8EC54" w14:textId="77777777" w:rsidR="002C19C7" w:rsidRPr="002C19C7" w:rsidRDefault="002C19C7" w:rsidP="002C19C7">
      <w:pPr>
        <w:spacing w:after="0" w:line="240" w:lineRule="auto"/>
        <w:ind w:firstLine="709"/>
        <w:jc w:val="both"/>
        <w:rPr>
          <w:rFonts w:ascii="Times New Roman" w:eastAsia="Times New Roman" w:hAnsi="Times New Roman" w:cs="Times New Roman"/>
          <w:b/>
          <w:sz w:val="28"/>
          <w:szCs w:val="28"/>
          <w:lang w:eastAsia="ru-RU"/>
        </w:rPr>
      </w:pPr>
      <w:r w:rsidRPr="002C19C7">
        <w:rPr>
          <w:rFonts w:ascii="Times New Roman" w:eastAsia="Times New Roman" w:hAnsi="Times New Roman" w:cs="Times New Roman"/>
          <w:b/>
          <w:sz w:val="28"/>
          <w:szCs w:val="28"/>
          <w:lang w:eastAsia="ru-RU"/>
        </w:rPr>
        <w:t>3.5. Требования к витринным вывескам.</w:t>
      </w:r>
    </w:p>
    <w:p w14:paraId="60EF1294" w14:textId="77777777" w:rsidR="002C19C7" w:rsidRPr="002C19C7" w:rsidRDefault="002C19C7" w:rsidP="002C19C7">
      <w:pPr>
        <w:spacing w:after="0" w:line="240" w:lineRule="auto"/>
        <w:ind w:firstLine="709"/>
        <w:jc w:val="both"/>
        <w:rPr>
          <w:rFonts w:ascii="Times New Roman" w:eastAsia="Times New Roman" w:hAnsi="Times New Roman" w:cs="Times New Roman"/>
          <w:b/>
          <w:sz w:val="28"/>
          <w:szCs w:val="28"/>
          <w:lang w:eastAsia="ru-RU"/>
        </w:rPr>
      </w:pPr>
    </w:p>
    <w:p w14:paraId="4EA89D38"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14:paraId="35A444F0"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3.5.2. Витринные вывески размещаются в соответствии со следующими требованиями:</w:t>
      </w:r>
    </w:p>
    <w:p w14:paraId="79F56B9F"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14:paraId="572EBB0E"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p>
    <w:p w14:paraId="36CAF183"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noProof/>
          <w:sz w:val="28"/>
          <w:szCs w:val="28"/>
          <w:lang w:eastAsia="ru-RU"/>
        </w:rPr>
        <w:drawing>
          <wp:inline distT="0" distB="0" distL="0" distR="0" wp14:anchorId="1324A8EE" wp14:editId="00715E13">
            <wp:extent cx="4836000" cy="1828990"/>
            <wp:effectExtent l="0" t="0" r="0" b="0"/>
            <wp:docPr id="17" name="image1.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preferRelativeResize="0"/>
                  </pic:nvPicPr>
                  <pic:blipFill>
                    <a:blip r:embed="rId23"/>
                    <a:srcRect b="64861"/>
                    <a:stretch>
                      <a:fillRect/>
                    </a:stretch>
                  </pic:blipFill>
                  <pic:spPr>
                    <a:xfrm>
                      <a:off x="0" y="0"/>
                      <a:ext cx="4836000" cy="1828990"/>
                    </a:xfrm>
                    <a:prstGeom prst="rect">
                      <a:avLst/>
                    </a:prstGeom>
                    <a:ln/>
                  </pic:spPr>
                </pic:pic>
              </a:graphicData>
            </a:graphic>
          </wp:inline>
        </w:drawing>
      </w:r>
    </w:p>
    <w:p w14:paraId="229FF7DF"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noProof/>
          <w:sz w:val="28"/>
          <w:szCs w:val="28"/>
          <w:lang w:eastAsia="ru-RU"/>
        </w:rPr>
        <w:lastRenderedPageBreak/>
        <w:drawing>
          <wp:inline distT="0" distB="0" distL="0" distR="0" wp14:anchorId="1832A771" wp14:editId="6A4E57CA">
            <wp:extent cx="4986662" cy="2101329"/>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t="58278" b="2594"/>
                    <a:stretch>
                      <a:fillRect/>
                    </a:stretch>
                  </pic:blipFill>
                  <pic:spPr>
                    <a:xfrm>
                      <a:off x="0" y="0"/>
                      <a:ext cx="4986662" cy="2101329"/>
                    </a:xfrm>
                    <a:prstGeom prst="rect">
                      <a:avLst/>
                    </a:prstGeom>
                    <a:ln/>
                  </pic:spPr>
                </pic:pic>
              </a:graphicData>
            </a:graphic>
          </wp:inline>
        </w:drawing>
      </w:r>
    </w:p>
    <w:p w14:paraId="6DF4F236"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Рис. 11</w:t>
      </w:r>
    </w:p>
    <w:p w14:paraId="68FCF767" w14:textId="77777777" w:rsidR="002C19C7" w:rsidRPr="002C19C7" w:rsidRDefault="002C19C7" w:rsidP="002C19C7">
      <w:pPr>
        <w:spacing w:after="0" w:line="240" w:lineRule="auto"/>
        <w:ind w:firstLine="709"/>
        <w:jc w:val="center"/>
        <w:rPr>
          <w:rFonts w:ascii="Times New Roman" w:eastAsia="Times New Roman" w:hAnsi="Times New Roman" w:cs="Times New Roman"/>
          <w:sz w:val="28"/>
          <w:szCs w:val="28"/>
          <w:lang w:eastAsia="ru-RU"/>
        </w:rPr>
      </w:pPr>
    </w:p>
    <w:p w14:paraId="4BAC18F0" w14:textId="77777777" w:rsidR="002C19C7" w:rsidRPr="002C19C7" w:rsidRDefault="002C19C7" w:rsidP="002C19C7">
      <w:pPr>
        <w:spacing w:after="0" w:line="240" w:lineRule="auto"/>
        <w:ind w:firstLine="709"/>
        <w:jc w:val="both"/>
        <w:rPr>
          <w:rFonts w:ascii="Times New Roman" w:eastAsia="Times New Roman" w:hAnsi="Times New Roman" w:cs="Times New Roman"/>
          <w:b/>
          <w:sz w:val="28"/>
          <w:szCs w:val="28"/>
          <w:lang w:eastAsia="ru-RU"/>
        </w:rPr>
      </w:pPr>
      <w:r w:rsidRPr="002C19C7">
        <w:rPr>
          <w:rFonts w:ascii="Times New Roman" w:eastAsia="Times New Roman" w:hAnsi="Times New Roman" w:cs="Times New Roman"/>
          <w:b/>
          <w:sz w:val="28"/>
          <w:szCs w:val="28"/>
          <w:lang w:eastAsia="ru-RU"/>
        </w:rPr>
        <w:t>3.6. Требования к крышным вывескам.</w:t>
      </w:r>
    </w:p>
    <w:p w14:paraId="244585F5" w14:textId="77777777" w:rsidR="002C19C7" w:rsidRPr="002C19C7" w:rsidRDefault="002C19C7" w:rsidP="002C19C7">
      <w:pPr>
        <w:spacing w:after="0" w:line="240" w:lineRule="auto"/>
        <w:ind w:firstLine="709"/>
        <w:jc w:val="both"/>
        <w:rPr>
          <w:rFonts w:ascii="Times New Roman" w:eastAsia="Times New Roman" w:hAnsi="Times New Roman" w:cs="Times New Roman"/>
          <w:b/>
          <w:sz w:val="28"/>
          <w:szCs w:val="28"/>
          <w:lang w:eastAsia="ru-RU"/>
        </w:rPr>
      </w:pPr>
    </w:p>
    <w:p w14:paraId="1A30C885"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14:paraId="5C8958DA"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14:paraId="1C22886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14:paraId="73D88048"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3.6.4. На одном здании может быть размещена только одна крышная вывеска.</w:t>
      </w:r>
    </w:p>
    <w:p w14:paraId="53BE3D52"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14:paraId="444353A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3.6.6. Крышные вывески должны соответствовать следующим требованиям:</w:t>
      </w:r>
    </w:p>
    <w:p w14:paraId="65EDC200"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14:paraId="6D387601" w14:textId="77777777" w:rsidR="002C19C7" w:rsidRPr="002C19C7" w:rsidRDefault="00E72E56" w:rsidP="002C19C7">
      <w:pPr>
        <w:spacing w:after="0" w:line="240" w:lineRule="auto"/>
        <w:ind w:firstLine="709"/>
        <w:jc w:val="both"/>
        <w:rPr>
          <w:rFonts w:ascii="Times New Roman" w:eastAsia="Times New Roman" w:hAnsi="Times New Roman" w:cs="Times New Roman"/>
          <w:sz w:val="28"/>
          <w:szCs w:val="28"/>
          <w:lang w:eastAsia="ru-RU"/>
        </w:rPr>
      </w:pPr>
      <w:sdt>
        <w:sdtPr>
          <w:rPr>
            <w:rFonts w:ascii="Times New Roman" w:eastAsia="Times New Roman" w:hAnsi="Times New Roman" w:cs="Times New Roman"/>
            <w:sz w:val="28"/>
            <w:szCs w:val="28"/>
            <w:lang w:eastAsia="ru-RU"/>
          </w:rPr>
          <w:tag w:val="goog_rdk_2"/>
          <w:id w:val="-278732104"/>
        </w:sdtPr>
        <w:sdtEndPr/>
        <w:sdtContent>
          <w:r w:rsidR="002C19C7" w:rsidRPr="002C19C7">
            <w:rPr>
              <w:rFonts w:ascii="Times New Roman" w:eastAsia="Times New Roman" w:hAnsi="Times New Roman" w:cs="Times New Roman"/>
              <w:sz w:val="28"/>
              <w:szCs w:val="28"/>
              <w:lang w:eastAsia="ru-RU"/>
            </w:rPr>
            <w:t>- 0,8 м для 1−2 — этажных объектов;</w:t>
          </w:r>
        </w:sdtContent>
      </w:sdt>
    </w:p>
    <w:p w14:paraId="2A13F5CE" w14:textId="77777777" w:rsidR="002C19C7" w:rsidRPr="002C19C7" w:rsidRDefault="00E72E56" w:rsidP="002C19C7">
      <w:pPr>
        <w:spacing w:after="0" w:line="240" w:lineRule="auto"/>
        <w:ind w:firstLine="709"/>
        <w:jc w:val="both"/>
        <w:rPr>
          <w:rFonts w:ascii="Times New Roman" w:eastAsia="Times New Roman" w:hAnsi="Times New Roman" w:cs="Times New Roman"/>
          <w:sz w:val="28"/>
          <w:szCs w:val="28"/>
          <w:lang w:eastAsia="ru-RU"/>
        </w:rPr>
      </w:pPr>
      <w:sdt>
        <w:sdtPr>
          <w:rPr>
            <w:rFonts w:ascii="Times New Roman" w:eastAsia="Times New Roman" w:hAnsi="Times New Roman" w:cs="Times New Roman"/>
            <w:sz w:val="28"/>
            <w:szCs w:val="28"/>
            <w:lang w:eastAsia="ru-RU"/>
          </w:rPr>
          <w:tag w:val="goog_rdk_3"/>
          <w:id w:val="658657894"/>
        </w:sdtPr>
        <w:sdtEndPr/>
        <w:sdtContent>
          <w:r w:rsidR="002C19C7" w:rsidRPr="002C19C7">
            <w:rPr>
              <w:rFonts w:ascii="Times New Roman" w:eastAsia="Times New Roman" w:hAnsi="Times New Roman" w:cs="Times New Roman"/>
              <w:sz w:val="28"/>
              <w:szCs w:val="28"/>
              <w:lang w:eastAsia="ru-RU"/>
            </w:rPr>
            <w:t>- 1,2 м для 1−2 — этажных объектов высотой более 8 м;</w:t>
          </w:r>
        </w:sdtContent>
      </w:sdt>
    </w:p>
    <w:p w14:paraId="5AC9B9F9" w14:textId="77777777" w:rsidR="002C19C7" w:rsidRPr="002C19C7" w:rsidRDefault="00E72E56" w:rsidP="002C19C7">
      <w:pPr>
        <w:spacing w:after="0" w:line="240" w:lineRule="auto"/>
        <w:ind w:firstLine="709"/>
        <w:jc w:val="both"/>
        <w:rPr>
          <w:rFonts w:ascii="Times New Roman" w:eastAsia="Times New Roman" w:hAnsi="Times New Roman" w:cs="Times New Roman"/>
          <w:sz w:val="28"/>
          <w:szCs w:val="28"/>
          <w:lang w:eastAsia="ru-RU"/>
        </w:rPr>
      </w:pPr>
      <w:sdt>
        <w:sdtPr>
          <w:rPr>
            <w:rFonts w:ascii="Times New Roman" w:eastAsia="Times New Roman" w:hAnsi="Times New Roman" w:cs="Times New Roman"/>
            <w:sz w:val="28"/>
            <w:szCs w:val="28"/>
            <w:lang w:eastAsia="ru-RU"/>
          </w:rPr>
          <w:tag w:val="goog_rdk_4"/>
          <w:id w:val="1498232290"/>
        </w:sdtPr>
        <w:sdtEndPr/>
        <w:sdtContent>
          <w:r w:rsidR="002C19C7" w:rsidRPr="002C19C7">
            <w:rPr>
              <w:rFonts w:ascii="Times New Roman" w:eastAsia="Times New Roman" w:hAnsi="Times New Roman" w:cs="Times New Roman"/>
              <w:sz w:val="28"/>
              <w:szCs w:val="28"/>
              <w:lang w:eastAsia="ru-RU"/>
            </w:rPr>
            <w:t>- 1,2 м для 3−5 — этажных объектов</w:t>
          </w:r>
        </w:sdtContent>
      </w:sdt>
    </w:p>
    <w:p w14:paraId="07F07302" w14:textId="77777777" w:rsidR="002C19C7" w:rsidRPr="002C19C7" w:rsidRDefault="00E72E56" w:rsidP="002C19C7">
      <w:pPr>
        <w:spacing w:after="0" w:line="240" w:lineRule="auto"/>
        <w:ind w:firstLine="709"/>
        <w:jc w:val="both"/>
        <w:rPr>
          <w:rFonts w:ascii="Times New Roman" w:eastAsia="Times New Roman" w:hAnsi="Times New Roman" w:cs="Times New Roman"/>
          <w:sz w:val="28"/>
          <w:szCs w:val="28"/>
          <w:lang w:eastAsia="ru-RU"/>
        </w:rPr>
      </w:pPr>
      <w:sdt>
        <w:sdtPr>
          <w:rPr>
            <w:rFonts w:ascii="Times New Roman" w:eastAsia="Times New Roman" w:hAnsi="Times New Roman" w:cs="Times New Roman"/>
            <w:sz w:val="28"/>
            <w:szCs w:val="28"/>
            <w:lang w:eastAsia="ru-RU"/>
          </w:rPr>
          <w:tag w:val="goog_rdk_5"/>
          <w:id w:val="1726108646"/>
        </w:sdtPr>
        <w:sdtEndPr/>
        <w:sdtContent>
          <w:r w:rsidR="002C19C7" w:rsidRPr="002C19C7">
            <w:rPr>
              <w:rFonts w:ascii="Times New Roman" w:eastAsia="Times New Roman" w:hAnsi="Times New Roman" w:cs="Times New Roman"/>
              <w:sz w:val="28"/>
              <w:szCs w:val="28"/>
              <w:lang w:eastAsia="ru-RU"/>
            </w:rPr>
            <w:t>- 1,8 м для 6−9 — этажных объектов;</w:t>
          </w:r>
        </w:sdtContent>
      </w:sdt>
    </w:p>
    <w:p w14:paraId="2E78B645" w14:textId="77777777" w:rsidR="002C19C7" w:rsidRPr="002C19C7" w:rsidRDefault="00E72E56" w:rsidP="002C19C7">
      <w:pPr>
        <w:spacing w:after="0" w:line="240" w:lineRule="auto"/>
        <w:ind w:firstLine="709"/>
        <w:jc w:val="both"/>
        <w:rPr>
          <w:rFonts w:ascii="Times New Roman" w:eastAsia="Times New Roman" w:hAnsi="Times New Roman" w:cs="Times New Roman"/>
          <w:sz w:val="28"/>
          <w:szCs w:val="28"/>
          <w:lang w:eastAsia="ru-RU"/>
        </w:rPr>
      </w:pPr>
      <w:sdt>
        <w:sdtPr>
          <w:rPr>
            <w:rFonts w:ascii="Times New Roman" w:eastAsia="Times New Roman" w:hAnsi="Times New Roman" w:cs="Times New Roman"/>
            <w:sz w:val="28"/>
            <w:szCs w:val="28"/>
            <w:lang w:eastAsia="ru-RU"/>
          </w:rPr>
          <w:tag w:val="goog_rdk_6"/>
          <w:id w:val="-157621023"/>
        </w:sdtPr>
        <w:sdtEndPr/>
        <w:sdtContent>
          <w:r w:rsidR="002C19C7" w:rsidRPr="002C19C7">
            <w:rPr>
              <w:rFonts w:ascii="Times New Roman" w:eastAsia="Times New Roman" w:hAnsi="Times New Roman" w:cs="Times New Roman"/>
              <w:sz w:val="28"/>
              <w:szCs w:val="28"/>
              <w:lang w:eastAsia="ru-RU"/>
            </w:rPr>
            <w:t>- 2,2 м для 10−15 — этажных объектов;</w:t>
          </w:r>
        </w:sdtContent>
      </w:sdt>
    </w:p>
    <w:p w14:paraId="67F544CA"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- 3,0 м для объектов, имеющих 16 и более этажей.</w:t>
      </w:r>
    </w:p>
    <w:p w14:paraId="475CDD69"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3.6.7. Элементы крепления крышной вывески не должны выступать</w:t>
      </w:r>
    </w:p>
    <w:p w14:paraId="50A6F1CA"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за границы информационного поля.</w:t>
      </w:r>
    </w:p>
    <w:p w14:paraId="2F96BAC2"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14:paraId="44877F4A"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p>
    <w:p w14:paraId="1D2B196B"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p>
    <w:p w14:paraId="197AE80E"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noProof/>
          <w:sz w:val="28"/>
          <w:szCs w:val="28"/>
          <w:lang w:eastAsia="ru-RU"/>
        </w:rPr>
        <w:drawing>
          <wp:inline distT="0" distB="0" distL="0" distR="0" wp14:anchorId="5A8ADF7F" wp14:editId="1CACFE14">
            <wp:extent cx="5256020" cy="2224735"/>
            <wp:effectExtent l="0" t="0" r="0" b="0"/>
            <wp:docPr id="19"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5"/>
                    <a:srcRect l="7402" t="1637" r="4658" b="67267"/>
                    <a:stretch>
                      <a:fillRect/>
                    </a:stretch>
                  </pic:blipFill>
                  <pic:spPr>
                    <a:xfrm>
                      <a:off x="0" y="0"/>
                      <a:ext cx="5256020" cy="2224735"/>
                    </a:xfrm>
                    <a:prstGeom prst="rect">
                      <a:avLst/>
                    </a:prstGeom>
                    <a:ln/>
                  </pic:spPr>
                </pic:pic>
              </a:graphicData>
            </a:graphic>
          </wp:inline>
        </w:drawing>
      </w:r>
    </w:p>
    <w:p w14:paraId="1B250DD2"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p>
    <w:p w14:paraId="778FF59F"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noProof/>
          <w:sz w:val="28"/>
          <w:szCs w:val="28"/>
          <w:lang w:eastAsia="ru-RU"/>
        </w:rPr>
        <w:drawing>
          <wp:inline distT="0" distB="0" distL="0" distR="0" wp14:anchorId="339C112B" wp14:editId="054B788A">
            <wp:extent cx="5677730" cy="1618013"/>
            <wp:effectExtent l="0" t="0" r="0" b="0"/>
            <wp:docPr id="20" name="image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preferRelativeResize="0"/>
                  </pic:nvPicPr>
                  <pic:blipFill>
                    <a:blip r:embed="rId26"/>
                    <a:srcRect l="3415" t="77626" r="2602"/>
                    <a:stretch>
                      <a:fillRect/>
                    </a:stretch>
                  </pic:blipFill>
                  <pic:spPr>
                    <a:xfrm>
                      <a:off x="0" y="0"/>
                      <a:ext cx="5677730" cy="1618013"/>
                    </a:xfrm>
                    <a:prstGeom prst="rect">
                      <a:avLst/>
                    </a:prstGeom>
                    <a:ln/>
                  </pic:spPr>
                </pic:pic>
              </a:graphicData>
            </a:graphic>
          </wp:inline>
        </w:drawing>
      </w:r>
    </w:p>
    <w:p w14:paraId="68CEC7C6"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Рис.12</w:t>
      </w:r>
    </w:p>
    <w:p w14:paraId="5FD2F03D"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p>
    <w:p w14:paraId="3A5730E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3DFCA2A1"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3.6.10. Расстояние от конструкции, размещаемой на крыше, парапете встроенно-пристроенного помещения, до окон должно составлять не менее 6 м (рис. 13).</w:t>
      </w:r>
    </w:p>
    <w:p w14:paraId="1FF7CC9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noProof/>
          <w:sz w:val="28"/>
          <w:szCs w:val="28"/>
          <w:lang w:eastAsia="ru-RU"/>
        </w:rPr>
        <w:lastRenderedPageBreak/>
        <w:drawing>
          <wp:inline distT="0" distB="0" distL="0" distR="0" wp14:anchorId="3B5BF869" wp14:editId="5255A96A">
            <wp:extent cx="5940425" cy="2152776"/>
            <wp:effectExtent l="0" t="0" r="0" b="0"/>
            <wp:docPr id="21" name="image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preferRelativeResize="0"/>
                  </pic:nvPicPr>
                  <pic:blipFill>
                    <a:blip r:embed="rId27"/>
                    <a:srcRect t="36126" b="33599"/>
                    <a:stretch>
                      <a:fillRect/>
                    </a:stretch>
                  </pic:blipFill>
                  <pic:spPr>
                    <a:xfrm>
                      <a:off x="0" y="0"/>
                      <a:ext cx="5940425" cy="2152776"/>
                    </a:xfrm>
                    <a:prstGeom prst="rect">
                      <a:avLst/>
                    </a:prstGeom>
                    <a:ln/>
                  </pic:spPr>
                </pic:pic>
              </a:graphicData>
            </a:graphic>
          </wp:inline>
        </w:drawing>
      </w:r>
    </w:p>
    <w:p w14:paraId="00715983" w14:textId="77777777" w:rsidR="002C19C7" w:rsidRPr="002C19C7" w:rsidRDefault="002C19C7" w:rsidP="002C19C7">
      <w:pPr>
        <w:spacing w:after="0" w:line="240" w:lineRule="auto"/>
        <w:ind w:firstLine="709"/>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Рис.13</w:t>
      </w:r>
    </w:p>
    <w:p w14:paraId="1783AC17" w14:textId="77777777" w:rsidR="002C19C7" w:rsidRPr="002C19C7" w:rsidRDefault="002C19C7" w:rsidP="002C19C7">
      <w:pPr>
        <w:spacing w:after="0" w:line="240" w:lineRule="auto"/>
        <w:ind w:firstLine="709"/>
        <w:jc w:val="center"/>
        <w:rPr>
          <w:rFonts w:ascii="Times New Roman" w:eastAsia="Times New Roman" w:hAnsi="Times New Roman" w:cs="Times New Roman"/>
          <w:sz w:val="28"/>
          <w:szCs w:val="28"/>
          <w:lang w:eastAsia="ru-RU"/>
        </w:rPr>
      </w:pPr>
    </w:p>
    <w:p w14:paraId="316DBC5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3.6.11. Не допускается размещать вывеску на коньке кровли крыши.</w:t>
      </w:r>
    </w:p>
    <w:p w14:paraId="59DFD7C5"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3.6.12. Толщина элементов должна составлять от 7 до 20% высоты текста вывески.</w:t>
      </w:r>
    </w:p>
    <w:p w14:paraId="7B65878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p>
    <w:p w14:paraId="010E32CC" w14:textId="77777777" w:rsidR="002C19C7" w:rsidRPr="002C19C7" w:rsidRDefault="002C19C7" w:rsidP="002C19C7">
      <w:pPr>
        <w:spacing w:after="0" w:line="240" w:lineRule="auto"/>
        <w:ind w:firstLine="709"/>
        <w:jc w:val="both"/>
        <w:rPr>
          <w:rFonts w:ascii="Times New Roman" w:eastAsia="Times New Roman" w:hAnsi="Times New Roman" w:cs="Times New Roman"/>
          <w:b/>
          <w:sz w:val="28"/>
          <w:szCs w:val="28"/>
          <w:lang w:eastAsia="ru-RU"/>
        </w:rPr>
      </w:pPr>
      <w:r w:rsidRPr="002C19C7">
        <w:rPr>
          <w:rFonts w:ascii="Times New Roman" w:eastAsia="Times New Roman" w:hAnsi="Times New Roman" w:cs="Times New Roman"/>
          <w:b/>
          <w:sz w:val="28"/>
          <w:szCs w:val="28"/>
          <w:lang w:eastAsia="ru-RU"/>
        </w:rPr>
        <w:t>3.7. Требования к вывескам на маркизах.</w:t>
      </w:r>
    </w:p>
    <w:p w14:paraId="18BF7848" w14:textId="77777777" w:rsidR="002C19C7" w:rsidRPr="002C19C7" w:rsidRDefault="002C19C7" w:rsidP="002C19C7">
      <w:pPr>
        <w:spacing w:after="0" w:line="240" w:lineRule="auto"/>
        <w:ind w:firstLine="709"/>
        <w:jc w:val="both"/>
        <w:rPr>
          <w:rFonts w:ascii="Times New Roman" w:eastAsia="Times New Roman" w:hAnsi="Times New Roman" w:cs="Times New Roman"/>
          <w:b/>
          <w:sz w:val="28"/>
          <w:szCs w:val="28"/>
          <w:lang w:eastAsia="ru-RU"/>
        </w:rPr>
      </w:pPr>
    </w:p>
    <w:p w14:paraId="0476102B"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3.7.1. 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14:paraId="4056EE77"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14:paraId="62072D33"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высота изображения товарного знака, знака обслуживания, логотипа, размещаемого на маркизах сезонного кафе, должна быть не более 300 мм;</w:t>
      </w:r>
    </w:p>
    <w:p w14:paraId="485DD724"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текстовая часть и декоративно-художественные элементы вывески должны быть размещены на единой горизонтальной оси.</w:t>
      </w:r>
    </w:p>
    <w:p w14:paraId="53136335"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p>
    <w:p w14:paraId="29D1CE02" w14:textId="77777777" w:rsidR="002C19C7" w:rsidRPr="002C19C7" w:rsidRDefault="002C19C7" w:rsidP="002C19C7">
      <w:pPr>
        <w:spacing w:after="0" w:line="240" w:lineRule="auto"/>
        <w:ind w:firstLine="709"/>
        <w:jc w:val="both"/>
        <w:rPr>
          <w:rFonts w:ascii="Times New Roman" w:eastAsia="Times New Roman" w:hAnsi="Times New Roman" w:cs="Times New Roman"/>
          <w:b/>
          <w:sz w:val="28"/>
          <w:szCs w:val="28"/>
          <w:lang w:eastAsia="ru-RU"/>
        </w:rPr>
      </w:pPr>
      <w:r w:rsidRPr="002C19C7">
        <w:rPr>
          <w:rFonts w:ascii="Times New Roman" w:eastAsia="Times New Roman" w:hAnsi="Times New Roman" w:cs="Times New Roman"/>
          <w:b/>
          <w:sz w:val="28"/>
          <w:szCs w:val="28"/>
          <w:lang w:eastAsia="ru-RU"/>
        </w:rPr>
        <w:t>3.8. Требования к объемно-пространственным информационным конструкциям.</w:t>
      </w:r>
    </w:p>
    <w:p w14:paraId="70D8EFD3" w14:textId="77777777" w:rsidR="002C19C7" w:rsidRPr="002C19C7" w:rsidRDefault="002C19C7" w:rsidP="002C19C7">
      <w:pPr>
        <w:spacing w:after="0" w:line="240" w:lineRule="auto"/>
        <w:ind w:firstLine="709"/>
        <w:jc w:val="both"/>
        <w:rPr>
          <w:rFonts w:ascii="Times New Roman" w:eastAsia="Times New Roman" w:hAnsi="Times New Roman" w:cs="Times New Roman"/>
          <w:b/>
          <w:sz w:val="28"/>
          <w:szCs w:val="28"/>
          <w:lang w:eastAsia="ru-RU"/>
        </w:rPr>
      </w:pPr>
    </w:p>
    <w:p w14:paraId="4D756E55"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3.8.1. Объемно-пространственные информационные конструкции не должны размещаться на зданиях, строениях, сооружениях.</w:t>
      </w:r>
    </w:p>
    <w:p w14:paraId="2D16964F"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rsidRPr="002C19C7">
        <w:rPr>
          <w:rFonts w:ascii="Calibri" w:eastAsia="Calibri" w:hAnsi="Calibri" w:cs="Calibri"/>
          <w:lang w:eastAsia="ru-RU"/>
        </w:rPr>
        <w:br w:type="page"/>
      </w:r>
    </w:p>
    <w:p w14:paraId="56912FF6" w14:textId="77777777" w:rsidR="002C19C7" w:rsidRPr="002C19C7" w:rsidRDefault="002C19C7" w:rsidP="002C19C7">
      <w:pPr>
        <w:keepNext/>
        <w:keepLines/>
        <w:spacing w:before="480" w:after="0" w:line="240" w:lineRule="auto"/>
        <w:ind w:firstLine="709"/>
        <w:jc w:val="center"/>
        <w:outlineLvl w:val="0"/>
        <w:rPr>
          <w:rFonts w:ascii="Times New Roman" w:eastAsia="Times New Roman" w:hAnsi="Times New Roman" w:cs="Times New Roman"/>
          <w:b/>
          <w:bCs/>
          <w:color w:val="000000"/>
          <w:sz w:val="28"/>
          <w:szCs w:val="28"/>
          <w:lang w:eastAsia="ru-RU"/>
        </w:rPr>
      </w:pPr>
      <w:bookmarkStart w:id="10" w:name="_Toc163655130"/>
      <w:bookmarkStart w:id="11" w:name="_Toc163655452"/>
      <w:r w:rsidRPr="002C19C7">
        <w:rPr>
          <w:rFonts w:ascii="Times New Roman" w:eastAsia="Times New Roman" w:hAnsi="Times New Roman" w:cs="Times New Roman"/>
          <w:b/>
          <w:bCs/>
          <w:color w:val="000000"/>
          <w:sz w:val="28"/>
          <w:szCs w:val="28"/>
          <w:lang w:val="en-US" w:eastAsia="ru-RU"/>
        </w:rPr>
        <w:lastRenderedPageBreak/>
        <w:t>II</w:t>
      </w:r>
      <w:r w:rsidRPr="002C19C7">
        <w:rPr>
          <w:rFonts w:ascii="Times New Roman" w:eastAsia="Times New Roman" w:hAnsi="Times New Roman" w:cs="Times New Roman"/>
          <w:b/>
          <w:bCs/>
          <w:color w:val="000000"/>
          <w:sz w:val="28"/>
          <w:szCs w:val="28"/>
          <w:lang w:eastAsia="ru-RU"/>
        </w:rPr>
        <w:t>. Стандарт оформления элементов фасадов зданий.</w:t>
      </w:r>
      <w:bookmarkEnd w:id="10"/>
      <w:bookmarkEnd w:id="11"/>
    </w:p>
    <w:p w14:paraId="1AE9D35A" w14:textId="77777777" w:rsidR="002C19C7" w:rsidRPr="002C19C7" w:rsidRDefault="002C19C7" w:rsidP="002C19C7">
      <w:pPr>
        <w:keepNext/>
        <w:keepLines/>
        <w:spacing w:before="480" w:after="0" w:line="240" w:lineRule="auto"/>
        <w:ind w:firstLine="709"/>
        <w:jc w:val="center"/>
        <w:outlineLvl w:val="0"/>
        <w:rPr>
          <w:rFonts w:ascii="Times New Roman" w:eastAsia="Times New Roman" w:hAnsi="Times New Roman" w:cs="Times New Roman"/>
          <w:b/>
          <w:bCs/>
          <w:color w:val="000000"/>
          <w:sz w:val="28"/>
          <w:szCs w:val="28"/>
          <w:lang w:eastAsia="ru-RU"/>
        </w:rPr>
      </w:pPr>
      <w:bookmarkStart w:id="12" w:name="_Toc163655131"/>
      <w:bookmarkStart w:id="13" w:name="_Toc163655453"/>
      <w:r w:rsidRPr="002C19C7">
        <w:rPr>
          <w:rFonts w:ascii="Times New Roman" w:eastAsia="Times New Roman" w:hAnsi="Times New Roman" w:cs="Times New Roman"/>
          <w:b/>
          <w:bCs/>
          <w:color w:val="000000"/>
          <w:sz w:val="28"/>
          <w:szCs w:val="28"/>
          <w:lang w:eastAsia="ru-RU"/>
        </w:rPr>
        <w:t>1.Основные принципы</w:t>
      </w:r>
      <w:bookmarkEnd w:id="12"/>
      <w:bookmarkEnd w:id="13"/>
    </w:p>
    <w:p w14:paraId="175DD527"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p>
    <w:p w14:paraId="05C6E827"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14:paraId="3AC4CF60" w14:textId="5598A461"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Паспорт фасадов утверждается администраци</w:t>
      </w:r>
      <w:r w:rsidR="0000779F">
        <w:rPr>
          <w:rFonts w:ascii="Times New Roman" w:eastAsia="Times New Roman" w:hAnsi="Times New Roman" w:cs="Times New Roman"/>
          <w:sz w:val="28"/>
          <w:szCs w:val="28"/>
          <w:lang w:eastAsia="ru-RU"/>
        </w:rPr>
        <w:t>ей</w:t>
      </w:r>
      <w:r w:rsidRPr="002C19C7">
        <w:rPr>
          <w:rFonts w:ascii="Times New Roman" w:eastAsia="Times New Roman" w:hAnsi="Times New Roman" w:cs="Times New Roman"/>
          <w:sz w:val="28"/>
          <w:szCs w:val="28"/>
          <w:lang w:eastAsia="ru-RU"/>
        </w:rPr>
        <w:t xml:space="preserve"> поселения (района). </w:t>
      </w:r>
    </w:p>
    <w:p w14:paraId="2B5459F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Разработка такого документа производится:</w:t>
      </w:r>
    </w:p>
    <w:p w14:paraId="5E0CF6A8"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14:paraId="325F6A44"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замене облицовочного материала;</w:t>
      </w:r>
    </w:p>
    <w:p w14:paraId="117C8760"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покраске фасада (его частей);</w:t>
      </w:r>
    </w:p>
    <w:p w14:paraId="71622B17"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изменении материала кровли, элементов безопасности крыши, элементов организованного наружного водостока;</w:t>
      </w:r>
    </w:p>
    <w:p w14:paraId="5E1BFA8E"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установке кондиционеров;</w:t>
      </w:r>
    </w:p>
    <w:p w14:paraId="7267F452"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размещении НТО, в том числе совмещенных с остановкой общественного транспорта;</w:t>
      </w:r>
    </w:p>
    <w:p w14:paraId="1914ECB8"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14:paraId="52CA1D4B"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14:paraId="2ED2A6E8"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 К объектам, на которые необходимо утверждение Паспорта фасадов при их размещении, капитальном или текущем ремонте относятся:</w:t>
      </w:r>
    </w:p>
    <w:p w14:paraId="6259D1E5"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здания,</w:t>
      </w:r>
    </w:p>
    <w:p w14:paraId="2AD62033"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строения,</w:t>
      </w:r>
    </w:p>
    <w:p w14:paraId="739E0E7B"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сооружения,</w:t>
      </w:r>
    </w:p>
    <w:p w14:paraId="119E693E"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НТО, в том числе совмещенные с остановкой общественного транспорта.</w:t>
      </w:r>
    </w:p>
    <w:p w14:paraId="05381A03"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 При подготовке паспорта фасада объекта необходимо учитывать правила, перечисленные ниже.</w:t>
      </w:r>
    </w:p>
    <w:p w14:paraId="544A9831"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 Стены.</w:t>
      </w:r>
    </w:p>
    <w:p w14:paraId="4CBD64FE"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14:paraId="18D85245"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14:paraId="3DD8ED6B"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4.1.3. Запрещается применять для облицовки стен виниловый сайдинг, профнастил, фасадные панели «под натуральный камень».</w:t>
      </w:r>
    </w:p>
    <w:p w14:paraId="4618FF3B" w14:textId="77777777" w:rsidR="002C19C7" w:rsidRPr="002C19C7" w:rsidRDefault="002C19C7" w:rsidP="002C19C7">
      <w:pPr>
        <w:keepNext/>
        <w:keepLines/>
        <w:spacing w:before="480" w:after="0" w:line="240" w:lineRule="auto"/>
        <w:ind w:firstLine="709"/>
        <w:jc w:val="both"/>
        <w:outlineLvl w:val="0"/>
        <w:rPr>
          <w:rFonts w:ascii="Times New Roman" w:eastAsia="Times New Roman" w:hAnsi="Times New Roman" w:cs="Times New Roman"/>
          <w:color w:val="000000"/>
          <w:sz w:val="28"/>
          <w:szCs w:val="28"/>
          <w:lang w:eastAsia="ru-RU"/>
        </w:rPr>
        <w:sectPr w:rsidR="002C19C7" w:rsidRPr="002C19C7" w:rsidSect="00036D41">
          <w:type w:val="continuous"/>
          <w:pgSz w:w="11906" w:h="16838"/>
          <w:pgMar w:top="1134" w:right="707" w:bottom="1134" w:left="1134" w:header="709" w:footer="643" w:gutter="0"/>
          <w:cols w:space="720"/>
          <w:docGrid w:linePitch="299"/>
        </w:sectPr>
      </w:pPr>
      <w:bookmarkStart w:id="14" w:name="_Toc163655132"/>
      <w:bookmarkStart w:id="15" w:name="_Toc163655454"/>
      <w:r w:rsidRPr="002C19C7">
        <w:rPr>
          <w:rFonts w:ascii="Times New Roman" w:eastAsia="Times New Roman" w:hAnsi="Times New Roman" w:cs="Times New Roman"/>
          <w:color w:val="000000"/>
          <w:sz w:val="28"/>
          <w:szCs w:val="28"/>
          <w:lang w:eastAsia="ru-RU"/>
        </w:rPr>
        <w:lastRenderedPageBreak/>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bookmarkEnd w:id="14"/>
      <w:bookmarkEnd w:id="15"/>
    </w:p>
    <w:p w14:paraId="480460B6" w14:textId="77777777" w:rsidR="002C19C7" w:rsidRPr="002C19C7" w:rsidRDefault="002C19C7" w:rsidP="002C19C7">
      <w:pPr>
        <w:spacing w:after="0" w:line="240" w:lineRule="auto"/>
        <w:ind w:firstLine="709"/>
        <w:jc w:val="both"/>
        <w:rPr>
          <w:rFonts w:ascii="Times New Roman" w:eastAsia="Calibri" w:hAnsi="Times New Roman" w:cs="Times New Roman"/>
          <w:color w:val="000000"/>
          <w:sz w:val="28"/>
          <w:szCs w:val="28"/>
          <w:lang w:eastAsia="ru-RU"/>
        </w:rPr>
      </w:pPr>
    </w:p>
    <w:p w14:paraId="6AFEFDA2"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noProof/>
          <w:sz w:val="28"/>
          <w:szCs w:val="28"/>
          <w:lang w:eastAsia="ru-RU"/>
        </w:rPr>
        <w:drawing>
          <wp:inline distT="0" distB="0" distL="0" distR="0" wp14:anchorId="3B51161C" wp14:editId="30C9F867">
            <wp:extent cx="6480175" cy="3538855"/>
            <wp:effectExtent l="0" t="0" r="0" b="0"/>
            <wp:docPr id="22" name="image12.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Шрифт, Прямоугольник&#10;&#10;Автоматически созданное описание"/>
                    <pic:cNvPicPr preferRelativeResize="0"/>
                  </pic:nvPicPr>
                  <pic:blipFill>
                    <a:blip r:embed="rId28"/>
                    <a:srcRect/>
                    <a:stretch>
                      <a:fillRect/>
                    </a:stretch>
                  </pic:blipFill>
                  <pic:spPr>
                    <a:xfrm>
                      <a:off x="0" y="0"/>
                      <a:ext cx="6480175" cy="3538855"/>
                    </a:xfrm>
                    <a:prstGeom prst="rect">
                      <a:avLst/>
                    </a:prstGeom>
                    <a:ln/>
                  </pic:spPr>
                </pic:pic>
              </a:graphicData>
            </a:graphic>
          </wp:inline>
        </w:drawing>
      </w:r>
    </w:p>
    <w:p w14:paraId="53550FAF"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p>
    <w:p w14:paraId="014792B5"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14:paraId="31D3CCF9"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4.2. Козырьки.</w:t>
      </w:r>
    </w:p>
    <w:p w14:paraId="256B2E2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14:paraId="1BD7186E"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14:paraId="25D0E5E7"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4.3. Ограждения входных групп.</w:t>
      </w:r>
    </w:p>
    <w:p w14:paraId="5A109802"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14:paraId="49A4790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14:paraId="45C4D4AB"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noProof/>
          <w:sz w:val="28"/>
          <w:szCs w:val="28"/>
          <w:lang w:eastAsia="ru-RU"/>
        </w:rPr>
        <w:lastRenderedPageBreak/>
        <w:drawing>
          <wp:inline distT="0" distB="0" distL="0" distR="0" wp14:anchorId="4F4B6527" wp14:editId="1A746BED">
            <wp:extent cx="6480175" cy="1760855"/>
            <wp:effectExtent l="0" t="0" r="0" b="0"/>
            <wp:docPr id="23" name="image11.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preferRelativeResize="0"/>
                  </pic:nvPicPr>
                  <pic:blipFill>
                    <a:blip r:embed="rId29"/>
                    <a:srcRect/>
                    <a:stretch>
                      <a:fillRect/>
                    </a:stretch>
                  </pic:blipFill>
                  <pic:spPr>
                    <a:xfrm>
                      <a:off x="0" y="0"/>
                      <a:ext cx="6480175" cy="1760855"/>
                    </a:xfrm>
                    <a:prstGeom prst="rect">
                      <a:avLst/>
                    </a:prstGeom>
                    <a:ln/>
                  </pic:spPr>
                </pic:pic>
              </a:graphicData>
            </a:graphic>
          </wp:inline>
        </w:drawing>
      </w:r>
    </w:p>
    <w:p w14:paraId="2B1F8202"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p>
    <w:p w14:paraId="72CB510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14:paraId="7CF1671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4.4. Цоколь, ступени.</w:t>
      </w:r>
    </w:p>
    <w:p w14:paraId="540DCC6E"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14:paraId="30686C68"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14:paraId="3113A075"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4.4.3. Запрещается использовать тротуарную плитку для облицовки цоколя, ступеней и пандуса.</w:t>
      </w:r>
    </w:p>
    <w:p w14:paraId="58FF77B4"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антискользящих угловых накладок на ступени. В качестве поверхности пандуса допускается использовать рифленую поверхность или металлические решетки.</w:t>
      </w:r>
    </w:p>
    <w:p w14:paraId="5BA00E01"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4.5. Балконы и лоджии.</w:t>
      </w:r>
    </w:p>
    <w:p w14:paraId="26461F7F"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14:paraId="6B330A86"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4.5.2. Запрещается установка металлических профилированных листов, виниловых элементов (сайдинг) на ограждениях балконов, лоджий.</w:t>
      </w:r>
    </w:p>
    <w:p w14:paraId="2027AA25"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4.6. Двери.</w:t>
      </w:r>
    </w:p>
    <w:p w14:paraId="2CB723D6"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14:paraId="08E68CC8"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14:paraId="0FB38570"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lastRenderedPageBreak/>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14:paraId="7512D6A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4.7. Окна.</w:t>
      </w:r>
    </w:p>
    <w:p w14:paraId="6EC2A581"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4.7.1. Оконные рамы и переплеты в рамках единого здания должны быть выполнены в одном цвете.</w:t>
      </w:r>
    </w:p>
    <w:p w14:paraId="3C542D0A"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14:paraId="0450B71F"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14:paraId="278DD59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14:paraId="0748A81A"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14:paraId="0965AC8A"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14:paraId="1C98DB5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4.8. Кровля.</w:t>
      </w:r>
    </w:p>
    <w:p w14:paraId="2F243F3A"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4.8.1. Для устройства кровли общественных деловых, коммерческих, торговых объектов использование мягкой кровли запрещено.</w:t>
      </w:r>
    </w:p>
    <w:p w14:paraId="1C9A4FA4"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4.8.2. Для устройства кровли общественных деловых, коммерческих, торговых объектов необходимо использовать фальц, кликфальц, металлочерепицу имитирующую фальц.</w:t>
      </w:r>
    </w:p>
    <w:p w14:paraId="66EE0990"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14:paraId="54F1C1F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14:paraId="59ABD73B"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4.9. Водосточные трубы.</w:t>
      </w:r>
    </w:p>
    <w:p w14:paraId="306CE7D9"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4.9.1. Водосточные трубы не должны полностью перекрывать архитектурные элементы, нарушать целостность их восприятия.</w:t>
      </w:r>
    </w:p>
    <w:p w14:paraId="5D073B82"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14:paraId="7982D598"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4.10. Маркизы и навесы на окна.</w:t>
      </w:r>
    </w:p>
    <w:p w14:paraId="2B493396"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4.10.1. Маркизы должны размещаться по оси оконных, дверных проемов и в их пределах с выступами не более 0,15 м с каждой стороны проема.</w:t>
      </w:r>
    </w:p>
    <w:p w14:paraId="324CD5A3"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lastRenderedPageBreak/>
        <w:t>4.10.2. Высота нижней отметки маркизы должна быть не ниже 2,5 м от уровня тротуара.</w:t>
      </w:r>
    </w:p>
    <w:p w14:paraId="48ACA761"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4.10.3. Маркиза не должна перекрывать архитектурные элементы здания.</w:t>
      </w:r>
    </w:p>
    <w:p w14:paraId="229E13E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4.10.4. Маркиза не должна перекрывать окна или витрины более чем на 30%.</w:t>
      </w:r>
    </w:p>
    <w:p w14:paraId="256F1CDA"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4.10.5. Допускается однотонное или двухцветное цветовое решение маркизы, не диссонирующее с цветовой концепцией фасада.</w:t>
      </w:r>
    </w:p>
    <w:p w14:paraId="32B2A20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4.10.6. Запрещается использовать в качестве материала для маркиз металл, кортен-сталь, пластик.</w:t>
      </w:r>
    </w:p>
    <w:p w14:paraId="09FF91CF"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4.11. Кондиционеры.</w:t>
      </w:r>
    </w:p>
    <w:p w14:paraId="2C8977CF"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2.11.1. Наружный блок кондиционера должен быть установлен только в местах, предусмотренных для его размещения:</w:t>
      </w:r>
    </w:p>
    <w:p w14:paraId="30C61039"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закрытая решеткой ниша в стене;</w:t>
      </w:r>
    </w:p>
    <w:p w14:paraId="3969343F"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балкон (на высоте ниже ограждения);</w:t>
      </w:r>
    </w:p>
    <w:p w14:paraId="1406310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декоративные корзины;</w:t>
      </w:r>
    </w:p>
    <w:p w14:paraId="4C94833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специально выделенные помещения;</w:t>
      </w:r>
    </w:p>
    <w:p w14:paraId="787B6185"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простенки межэтажного пояса под окном, закрытые экранами;</w:t>
      </w:r>
    </w:p>
    <w:p w14:paraId="30592B85"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оконный проем без выхода за плоскость фасада (с использованием декоративных экранов);</w:t>
      </w:r>
    </w:p>
    <w:p w14:paraId="67E75F10"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допускается размещение на фасаде, не выходящем на центральные улицы населенного пункта (список улиц утверждается дополнительным нормативным правовым актом администрации).</w:t>
      </w:r>
    </w:p>
    <w:p w14:paraId="3236C92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4.11.2. Наружные блоки кондиционеров на фасадах необходимо размещать с привязкой к единой системе осей по вертикали и горизонтали на фасаде.</w:t>
      </w:r>
    </w:p>
    <w:p w14:paraId="7AD06716"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14:paraId="280FA97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Экраны и корзины рекомендуется окрашивать в цвет фасада.</w:t>
      </w:r>
    </w:p>
    <w:p w14:paraId="7BE5C280"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4.11.4. Запрещается размещать:</w:t>
      </w:r>
    </w:p>
    <w:p w14:paraId="38639B24"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наружный блок на поверхности стены на отметке ниже 2,5 м от поверхности земли;</w:t>
      </w:r>
    </w:p>
    <w:p w14:paraId="60438A9E"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14:paraId="1A29C7B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наружный блок на архитектурных деталях, декоративных элементах, муралах, мозаичных поверхностях и на других видах отделки, представляющих художественную и историческую ценность;</w:t>
      </w:r>
    </w:p>
    <w:p w14:paraId="4FE04632"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наружный блок без маскирующего экрана;</w:t>
      </w:r>
    </w:p>
    <w:p w14:paraId="69F1D044"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трубки для самотечного отвода конденсата на фасад выше отметки 1 м от уровня земли.</w:t>
      </w:r>
    </w:p>
    <w:p w14:paraId="7CCFB450"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4.11.5. Сети кондиционера должны быть скрыты. Ввод сетей в здание должен быть организован в габаритах корзины или маскирующего экрана.</w:t>
      </w:r>
    </w:p>
    <w:p w14:paraId="47456BAE"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4.12. Дополнительное оборудование фасадов (спутниковые тарелки и антенны, видеокамеры и т. п.)</w:t>
      </w:r>
    </w:p>
    <w:p w14:paraId="4D40CD8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Дополнительное оборудование фасадов включает две основные группы наружных элементов: городское и техническое оборудование.</w:t>
      </w:r>
    </w:p>
    <w:p w14:paraId="4A1A5DCF"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lastRenderedPageBreak/>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14:paraId="708DA1E4"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4.12.1. Допускается установка антенн и кабелей на кровле зданий.</w:t>
      </w:r>
    </w:p>
    <w:p w14:paraId="0488A3EA"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4.12.2. При размещении дополнительного оборудования не допускается нарушение целостности фасадов и их архитектурно-художественных элементов.</w:t>
      </w:r>
    </w:p>
    <w:p w14:paraId="0904F3B2"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4.12.3. Запрещается установка спутниковых тарелок и антенн на куполах, башнях, лоджиях, балконах.</w:t>
      </w:r>
    </w:p>
    <w:p w14:paraId="1E05A32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4.12.4. Запрещается установка видеокамер на архитектурных элементах (колоннах, карнизах, фронтонах, порталах, пилястрах), цоколе балконов.</w:t>
      </w:r>
    </w:p>
    <w:p w14:paraId="5951889A"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4.12.5. Необходимо использовать скрытое подведение сетей при установке видеокамер и архитектурной подсветки фасада.</w:t>
      </w:r>
    </w:p>
    <w:p w14:paraId="27F26FF0"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4.12.6. Кабель-канал, скрывающий провода, должен быть окрашен под цвет фасада.</w:t>
      </w:r>
    </w:p>
    <w:p w14:paraId="1ABD048F"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4.12.7. Запрещается использовать гофрированные трубы для кабелей.</w:t>
      </w:r>
    </w:p>
    <w:p w14:paraId="6064A888"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4.12.8. Допускается ортогональная прокладка сетей на фасаде.</w:t>
      </w:r>
    </w:p>
    <w:p w14:paraId="10A2474B"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4.13. Архитектурно-художественное оформление (мурал).</w:t>
      </w:r>
    </w:p>
    <w:p w14:paraId="3C95D293"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4.13.1. В случае нанесения мурала на торцевую стену объекта композиция мурала должна охватывать всю плоскость стены начиная от уровня цоколя либо с отступом в 1 м от уровня земли. Если мурал имеет фон, то он должен покрывать всю площадь стены начиная от уровня цоколя либо с отступом в 1 м от уровня земли (рис. 3).</w:t>
      </w:r>
    </w:p>
    <w:p w14:paraId="5ABC326F"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noProof/>
          <w:sz w:val="28"/>
          <w:szCs w:val="28"/>
          <w:lang w:eastAsia="ru-RU"/>
        </w:rPr>
        <w:drawing>
          <wp:inline distT="0" distB="0" distL="0" distR="0" wp14:anchorId="7F5D2601" wp14:editId="3387FC6F">
            <wp:extent cx="2294315" cy="3310387"/>
            <wp:effectExtent l="0" t="0" r="0" b="0"/>
            <wp:docPr id="24" name="image23.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preferRelativeResize="0"/>
                  </pic:nvPicPr>
                  <pic:blipFill>
                    <a:blip r:embed="rId30"/>
                    <a:srcRect/>
                    <a:stretch>
                      <a:fillRect/>
                    </a:stretch>
                  </pic:blipFill>
                  <pic:spPr>
                    <a:xfrm>
                      <a:off x="0" y="0"/>
                      <a:ext cx="2294315" cy="3310387"/>
                    </a:xfrm>
                    <a:prstGeom prst="rect">
                      <a:avLst/>
                    </a:prstGeom>
                    <a:ln/>
                  </pic:spPr>
                </pic:pic>
              </a:graphicData>
            </a:graphic>
          </wp:inline>
        </w:drawing>
      </w:r>
    </w:p>
    <w:p w14:paraId="00E7AEC9"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Рис.3</w:t>
      </w:r>
    </w:p>
    <w:p w14:paraId="5328FC0E"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p>
    <w:p w14:paraId="665A9747"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xml:space="preserve">4.13.2. В случае архитектурно-художественного оформления сооружения (трансформаторной подстанции, остановки общественного транспорта и т. п.) мурал наносится на все фасады объекта от уровня земли, за исключением случаев </w:t>
      </w:r>
      <w:r w:rsidRPr="002C19C7">
        <w:rPr>
          <w:rFonts w:ascii="Times New Roman" w:eastAsia="Times New Roman" w:hAnsi="Times New Roman" w:cs="Times New Roman"/>
          <w:sz w:val="28"/>
          <w:szCs w:val="28"/>
          <w:lang w:eastAsia="ru-RU"/>
        </w:rPr>
        <w:lastRenderedPageBreak/>
        <w:t>размещения мурала на стенах вновь построенных сооружений и стенах сооружений, на которых произведен ремонт.</w:t>
      </w:r>
    </w:p>
    <w:p w14:paraId="3C6A5D34"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4.13.3. Запрещено перекрывать муралом декоративные элементы фасада: карнизы, пилястры, молдинги, руст, кронштейны, наличники, розетки и т. п.</w:t>
      </w:r>
    </w:p>
    <w:p w14:paraId="578668A2"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4.13.4. При создании архитектурно-художественного оформления фасада объекта (настенного панно, мурала) требуется согласование администрации поселения (района)</w:t>
      </w:r>
    </w:p>
    <w:p w14:paraId="5A68F966"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4.14. Архитектурная подсветка зданий.</w:t>
      </w:r>
    </w:p>
    <w:p w14:paraId="0834A323"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14:paraId="66632A76" w14:textId="77777777" w:rsidR="002C19C7" w:rsidRPr="002C19C7" w:rsidRDefault="002C19C7" w:rsidP="002C19C7">
      <w:pPr>
        <w:spacing w:after="0" w:line="240" w:lineRule="auto"/>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noProof/>
          <w:sz w:val="28"/>
          <w:szCs w:val="28"/>
          <w:lang w:eastAsia="ru-RU"/>
        </w:rPr>
        <w:drawing>
          <wp:inline distT="0" distB="0" distL="0" distR="0" wp14:anchorId="02EC02C6" wp14:editId="33330E3E">
            <wp:extent cx="6565961" cy="2531633"/>
            <wp:effectExtent l="0" t="0" r="0" b="0"/>
            <wp:docPr id="2" name="image3.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31"/>
                    <a:srcRect/>
                    <a:stretch>
                      <a:fillRect/>
                    </a:stretch>
                  </pic:blipFill>
                  <pic:spPr>
                    <a:xfrm>
                      <a:off x="0" y="0"/>
                      <a:ext cx="6565961" cy="2531633"/>
                    </a:xfrm>
                    <a:prstGeom prst="rect">
                      <a:avLst/>
                    </a:prstGeom>
                    <a:ln/>
                  </pic:spPr>
                </pic:pic>
              </a:graphicData>
            </a:graphic>
          </wp:inline>
        </w:drawing>
      </w:r>
    </w:p>
    <w:p w14:paraId="0560EC47" w14:textId="77777777" w:rsidR="002C19C7" w:rsidRPr="002C19C7" w:rsidRDefault="002C19C7" w:rsidP="002C19C7">
      <w:pPr>
        <w:spacing w:after="0" w:line="240" w:lineRule="auto"/>
        <w:ind w:firstLine="709"/>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Рис. 4</w:t>
      </w:r>
    </w:p>
    <w:p w14:paraId="7255197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4.14.2. Освещенность при полном охвате здания должна учитывать размеры простенков, глубину выступов, ниш, размещение архитектурных элементов.</w:t>
      </w:r>
    </w:p>
    <w:p w14:paraId="45BFA501"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4.14.3. Соотношение освещенной части к общей площади фасада не должно превышать 1:3 при ровных фасадах и 1:5 при разноцветных и рельефных фасадах.</w:t>
      </w:r>
    </w:p>
    <w:p w14:paraId="6429F40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p>
    <w:p w14:paraId="388464A6" w14:textId="77777777" w:rsidR="002C19C7" w:rsidRPr="002C19C7" w:rsidRDefault="002C19C7" w:rsidP="002C19C7">
      <w:pPr>
        <w:spacing w:after="0" w:line="240" w:lineRule="auto"/>
        <w:ind w:firstLine="709"/>
        <w:jc w:val="both"/>
        <w:rPr>
          <w:rFonts w:ascii="Times New Roman" w:eastAsia="Times New Roman" w:hAnsi="Times New Roman" w:cs="Times New Roman"/>
          <w:b/>
          <w:bCs/>
          <w:sz w:val="28"/>
          <w:szCs w:val="28"/>
          <w:lang w:eastAsia="ru-RU"/>
        </w:rPr>
      </w:pPr>
      <w:r w:rsidRPr="002C19C7">
        <w:rPr>
          <w:rFonts w:ascii="Times New Roman" w:eastAsia="Times New Roman" w:hAnsi="Times New Roman" w:cs="Times New Roman"/>
          <w:b/>
          <w:bCs/>
          <w:sz w:val="28"/>
          <w:szCs w:val="28"/>
          <w:lang w:eastAsia="ru-RU"/>
        </w:rPr>
        <w:t>5. Паспорт фасадов объекта.</w:t>
      </w:r>
    </w:p>
    <w:p w14:paraId="4A160A8C" w14:textId="77777777" w:rsidR="002C19C7" w:rsidRPr="002C19C7" w:rsidRDefault="002C19C7" w:rsidP="002C19C7">
      <w:pPr>
        <w:spacing w:after="0" w:line="240" w:lineRule="auto"/>
        <w:ind w:firstLine="709"/>
        <w:jc w:val="both"/>
        <w:rPr>
          <w:rFonts w:ascii="Times New Roman" w:eastAsia="Times New Roman" w:hAnsi="Times New Roman" w:cs="Times New Roman"/>
          <w:b/>
          <w:bCs/>
          <w:sz w:val="28"/>
          <w:szCs w:val="28"/>
          <w:lang w:eastAsia="ru-RU"/>
        </w:rPr>
      </w:pPr>
    </w:p>
    <w:p w14:paraId="4A9F7952"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5.1. Общие положения</w:t>
      </w:r>
    </w:p>
    <w:p w14:paraId="62FE1E2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14:paraId="49D86097"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14:paraId="0CFE5C32"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при замене облицовочного материала;</w:t>
      </w:r>
    </w:p>
    <w:p w14:paraId="1523ADC1"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при покраске фасада (его частей);</w:t>
      </w:r>
    </w:p>
    <w:p w14:paraId="14CD7273"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lastRenderedPageBreak/>
        <w:t>- при изменении материала кровли, элементов безопасности крыши, элементов организованного наружного водостока;</w:t>
      </w:r>
    </w:p>
    <w:p w14:paraId="28AC5522"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при установке кондиционеров;</w:t>
      </w:r>
    </w:p>
    <w:p w14:paraId="764ACB65"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при размещении нестационарных торговых объектов (далее - НТО), в том числе совмещенных с остановкой общественного транспорта;</w:t>
      </w:r>
    </w:p>
    <w:p w14:paraId="2E69DDE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14:paraId="2E7386DE"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14:paraId="2109CE37"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14:paraId="1038C61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5.2. Типовая форма паспорта фасадов объекта</w:t>
      </w:r>
    </w:p>
    <w:p w14:paraId="6D14E780"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5.2.1. Титульный лист паспорта фасадов объекта</w:t>
      </w:r>
    </w:p>
    <w:p w14:paraId="560216B4"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14:paraId="292DE550"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5.2.2. Текстовая часть Паспорта фасадов</w:t>
      </w:r>
    </w:p>
    <w:p w14:paraId="60C2F372"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Состав текстовой части Паспорта фасадов:</w:t>
      </w:r>
    </w:p>
    <w:p w14:paraId="32023DE6"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5.2.2.1. Описание высотных характеристик объекта, включая этажность;</w:t>
      </w:r>
    </w:p>
    <w:p w14:paraId="1B0D6019"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5.2.2.2. Описание стилевых характеристик объекта, включая год постройки объекта;</w:t>
      </w:r>
    </w:p>
    <w:p w14:paraId="6B2C53C1"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5.2.2.3. Описание параметров фасада или части фасада объектов (длина, площадь).</w:t>
      </w:r>
    </w:p>
    <w:p w14:paraId="1E96078E"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5.2.3. Графическая часть Паспорта фасадов</w:t>
      </w:r>
    </w:p>
    <w:p w14:paraId="7CAC908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Состав графической части Паспорта фасадов:</w:t>
      </w:r>
    </w:p>
    <w:p w14:paraId="03325362"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14:paraId="3CB58848"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5.2.3.2. Изображение фасадов объекта или части фасадов объекта (развертка фасадов).</w:t>
      </w:r>
    </w:p>
    <w:p w14:paraId="1B39F60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14:paraId="19A0E435"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lastRenderedPageBreak/>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14:paraId="4C5F816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5.2.3.4. Изображение фасадов объекта (развертка фасадов) с отображением сложившейся застройки.</w:t>
      </w:r>
    </w:p>
    <w:p w14:paraId="06F4E09C"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14:paraId="7B596203"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5.3. Требования к оформлению Паспорта фасадов</w:t>
      </w:r>
    </w:p>
    <w:p w14:paraId="2F1206C6"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5.3.1. На бумаге.</w:t>
      </w:r>
    </w:p>
    <w:p w14:paraId="619AB32B"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5.3.1.1. Формат – А4 (А3).</w:t>
      </w:r>
    </w:p>
    <w:p w14:paraId="06D85F47"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5.3.1.2. Шрифт - Times New Roman, размер № 14, межстрочный интервал 1.</w:t>
      </w:r>
    </w:p>
    <w:p w14:paraId="35CBD46D"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5.3.1.3. Нумерация страниц с учетом титульного листа с соблюдением последовательности разделов, предусмотренных настоящим приложением.</w:t>
      </w:r>
    </w:p>
    <w:p w14:paraId="67A124D3"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5.3.2. В электронном виде.</w:t>
      </w:r>
    </w:p>
    <w:p w14:paraId="2C0E9A94"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5.3.2.1. Формат .pdf. одним файлом.</w:t>
      </w:r>
    </w:p>
    <w:p w14:paraId="474CF722"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5.3.2.2. Формат .dwg. одним файлом.</w:t>
      </w:r>
    </w:p>
    <w:p w14:paraId="6EB1A53F"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Таблица</w:t>
      </w:r>
    </w:p>
    <w:tbl>
      <w:tblPr>
        <w:tblpPr w:leftFromText="180" w:rightFromText="180" w:vertAnchor="text" w:tblpX="143" w:tblpY="23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253"/>
        <w:gridCol w:w="1417"/>
        <w:gridCol w:w="993"/>
        <w:gridCol w:w="1275"/>
        <w:gridCol w:w="1418"/>
      </w:tblGrid>
      <w:tr w:rsidR="002C19C7" w:rsidRPr="002C19C7" w14:paraId="14183DBE" w14:textId="77777777" w:rsidTr="008006E8">
        <w:trPr>
          <w:trHeight w:val="454"/>
        </w:trPr>
        <w:tc>
          <w:tcPr>
            <w:tcW w:w="562" w:type="dxa"/>
          </w:tcPr>
          <w:p w14:paraId="301D502F" w14:textId="77777777" w:rsidR="002C19C7" w:rsidRPr="002C19C7" w:rsidRDefault="002C19C7" w:rsidP="002C19C7">
            <w:pPr>
              <w:spacing w:after="0" w:line="240" w:lineRule="auto"/>
              <w:ind w:firstLine="709"/>
              <w:rPr>
                <w:rFonts w:ascii="Times New Roman" w:eastAsia="Times New Roman" w:hAnsi="Times New Roman" w:cs="Times New Roman"/>
                <w:sz w:val="28"/>
                <w:szCs w:val="28"/>
                <w:lang w:eastAsia="ru-RU"/>
              </w:rPr>
            </w:pPr>
          </w:p>
        </w:tc>
        <w:tc>
          <w:tcPr>
            <w:tcW w:w="4253" w:type="dxa"/>
          </w:tcPr>
          <w:p w14:paraId="6F99DCEF" w14:textId="77777777" w:rsidR="002C19C7" w:rsidRPr="002C19C7" w:rsidRDefault="002C19C7" w:rsidP="002C19C7">
            <w:pPr>
              <w:spacing w:after="0" w:line="240" w:lineRule="auto"/>
              <w:ind w:firstLine="85"/>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Номер фасада в соответствии с ситуационным планом</w:t>
            </w:r>
          </w:p>
        </w:tc>
        <w:tc>
          <w:tcPr>
            <w:tcW w:w="5103" w:type="dxa"/>
            <w:gridSpan w:val="4"/>
          </w:tcPr>
          <w:p w14:paraId="7CBDB010" w14:textId="77777777" w:rsidR="002C19C7" w:rsidRPr="002C19C7" w:rsidRDefault="002C19C7" w:rsidP="002C19C7">
            <w:pPr>
              <w:spacing w:after="0" w:line="240" w:lineRule="auto"/>
              <w:ind w:firstLine="709"/>
              <w:rPr>
                <w:rFonts w:ascii="Times New Roman" w:eastAsia="Times New Roman" w:hAnsi="Times New Roman" w:cs="Times New Roman"/>
                <w:sz w:val="28"/>
                <w:szCs w:val="28"/>
                <w:lang w:eastAsia="ru-RU"/>
              </w:rPr>
            </w:pPr>
          </w:p>
        </w:tc>
      </w:tr>
      <w:tr w:rsidR="002C19C7" w:rsidRPr="002C19C7" w14:paraId="326308C5" w14:textId="77777777" w:rsidTr="008006E8">
        <w:tc>
          <w:tcPr>
            <w:tcW w:w="562" w:type="dxa"/>
            <w:vMerge w:val="restart"/>
          </w:tcPr>
          <w:p w14:paraId="0105531B" w14:textId="77777777" w:rsidR="002C19C7" w:rsidRPr="002C19C7" w:rsidRDefault="002C19C7" w:rsidP="002C19C7">
            <w:pPr>
              <w:spacing w:after="0" w:line="240" w:lineRule="auto"/>
              <w:ind w:firstLine="709"/>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w:t>
            </w:r>
          </w:p>
        </w:tc>
        <w:tc>
          <w:tcPr>
            <w:tcW w:w="4253" w:type="dxa"/>
            <w:vMerge w:val="restart"/>
          </w:tcPr>
          <w:p w14:paraId="4451E54F" w14:textId="77777777" w:rsidR="002C19C7" w:rsidRPr="002C19C7" w:rsidRDefault="002C19C7" w:rsidP="002C19C7">
            <w:pPr>
              <w:spacing w:after="0" w:line="240" w:lineRule="auto"/>
              <w:ind w:firstLine="85"/>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14:paraId="14D6F1E0" w14:textId="77777777" w:rsidR="002C19C7" w:rsidRPr="002C19C7" w:rsidRDefault="002C19C7" w:rsidP="002C19C7">
            <w:pPr>
              <w:spacing w:after="0" w:line="240" w:lineRule="auto"/>
              <w:jc w:val="center"/>
              <w:rPr>
                <w:rFonts w:ascii="Times New Roman" w:eastAsia="Times New Roman" w:hAnsi="Times New Roman" w:cs="Times New Roman"/>
                <w:sz w:val="24"/>
                <w:szCs w:val="24"/>
                <w:lang w:eastAsia="ru-RU"/>
              </w:rPr>
            </w:pPr>
            <w:r w:rsidRPr="002C19C7">
              <w:rPr>
                <w:rFonts w:ascii="Times New Roman" w:eastAsia="Times New Roman" w:hAnsi="Times New Roman" w:cs="Times New Roman"/>
                <w:sz w:val="24"/>
                <w:szCs w:val="24"/>
                <w:lang w:eastAsia="ru-RU"/>
              </w:rPr>
              <w:t>Материал</w:t>
            </w:r>
          </w:p>
        </w:tc>
        <w:tc>
          <w:tcPr>
            <w:tcW w:w="993" w:type="dxa"/>
            <w:vMerge w:val="restart"/>
          </w:tcPr>
          <w:p w14:paraId="1509EC14" w14:textId="77777777" w:rsidR="002C19C7" w:rsidRPr="002C19C7" w:rsidRDefault="002C19C7" w:rsidP="002C19C7">
            <w:pPr>
              <w:spacing w:after="0" w:line="240" w:lineRule="auto"/>
              <w:jc w:val="center"/>
              <w:rPr>
                <w:rFonts w:ascii="Times New Roman" w:eastAsia="Times New Roman" w:hAnsi="Times New Roman" w:cs="Times New Roman"/>
                <w:sz w:val="24"/>
                <w:szCs w:val="24"/>
                <w:lang w:eastAsia="ru-RU"/>
              </w:rPr>
            </w:pPr>
            <w:r w:rsidRPr="002C19C7">
              <w:rPr>
                <w:rFonts w:ascii="Times New Roman" w:eastAsia="Times New Roman" w:hAnsi="Times New Roman" w:cs="Times New Roman"/>
                <w:sz w:val="24"/>
                <w:szCs w:val="24"/>
                <w:lang w:eastAsia="ru-RU"/>
              </w:rPr>
              <w:t>Колер</w:t>
            </w:r>
          </w:p>
        </w:tc>
        <w:tc>
          <w:tcPr>
            <w:tcW w:w="2693" w:type="dxa"/>
            <w:gridSpan w:val="2"/>
          </w:tcPr>
          <w:p w14:paraId="38B27C9B" w14:textId="77777777" w:rsidR="002C19C7" w:rsidRPr="002C19C7" w:rsidRDefault="002C19C7" w:rsidP="002C19C7">
            <w:pPr>
              <w:spacing w:after="0" w:line="240" w:lineRule="auto"/>
              <w:jc w:val="center"/>
              <w:rPr>
                <w:rFonts w:ascii="Times New Roman" w:eastAsia="Times New Roman" w:hAnsi="Times New Roman" w:cs="Times New Roman"/>
                <w:sz w:val="24"/>
                <w:szCs w:val="24"/>
                <w:lang w:eastAsia="ru-RU"/>
              </w:rPr>
            </w:pPr>
            <w:r w:rsidRPr="002C19C7">
              <w:rPr>
                <w:rFonts w:ascii="Times New Roman" w:eastAsia="Times New Roman" w:hAnsi="Times New Roman" w:cs="Times New Roman"/>
                <w:sz w:val="24"/>
                <w:szCs w:val="24"/>
                <w:lang w:eastAsia="ru-RU"/>
              </w:rPr>
              <w:t>Основные параметры</w:t>
            </w:r>
          </w:p>
        </w:tc>
      </w:tr>
      <w:tr w:rsidR="002C19C7" w:rsidRPr="002C19C7" w14:paraId="40E2CA84" w14:textId="77777777" w:rsidTr="008006E8">
        <w:tc>
          <w:tcPr>
            <w:tcW w:w="562" w:type="dxa"/>
            <w:vMerge/>
          </w:tcPr>
          <w:p w14:paraId="1C544BD4" w14:textId="77777777" w:rsidR="002C19C7" w:rsidRPr="002C19C7" w:rsidRDefault="002C19C7" w:rsidP="002C19C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eastAsia="ru-RU"/>
              </w:rPr>
            </w:pPr>
          </w:p>
        </w:tc>
        <w:tc>
          <w:tcPr>
            <w:tcW w:w="4253" w:type="dxa"/>
            <w:vMerge/>
          </w:tcPr>
          <w:p w14:paraId="68EDCAD2" w14:textId="77777777" w:rsidR="002C19C7" w:rsidRPr="002C19C7" w:rsidRDefault="002C19C7" w:rsidP="002C19C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eastAsia="ru-RU"/>
              </w:rPr>
            </w:pPr>
          </w:p>
        </w:tc>
        <w:tc>
          <w:tcPr>
            <w:tcW w:w="1417" w:type="dxa"/>
            <w:vMerge/>
          </w:tcPr>
          <w:p w14:paraId="058ACD15" w14:textId="77777777" w:rsidR="002C19C7" w:rsidRPr="002C19C7" w:rsidRDefault="002C19C7" w:rsidP="002C19C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eastAsia="ru-RU"/>
              </w:rPr>
            </w:pPr>
          </w:p>
        </w:tc>
        <w:tc>
          <w:tcPr>
            <w:tcW w:w="993" w:type="dxa"/>
            <w:vMerge/>
          </w:tcPr>
          <w:p w14:paraId="38EA5C98" w14:textId="77777777" w:rsidR="002C19C7" w:rsidRPr="002C19C7" w:rsidRDefault="002C19C7" w:rsidP="002C19C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eastAsia="ru-RU"/>
              </w:rPr>
            </w:pPr>
          </w:p>
        </w:tc>
        <w:tc>
          <w:tcPr>
            <w:tcW w:w="1275" w:type="dxa"/>
            <w:vMerge w:val="restart"/>
          </w:tcPr>
          <w:p w14:paraId="11EF1561" w14:textId="77777777" w:rsidR="002C19C7" w:rsidRPr="002C19C7" w:rsidRDefault="002C19C7" w:rsidP="002C19C7">
            <w:pPr>
              <w:spacing w:after="0" w:line="240" w:lineRule="auto"/>
              <w:rPr>
                <w:rFonts w:ascii="Times New Roman" w:eastAsia="Times New Roman" w:hAnsi="Times New Roman" w:cs="Times New Roman"/>
                <w:sz w:val="24"/>
                <w:szCs w:val="24"/>
                <w:lang w:eastAsia="ru-RU"/>
              </w:rPr>
            </w:pPr>
            <w:r w:rsidRPr="002C19C7">
              <w:rPr>
                <w:rFonts w:ascii="Times New Roman" w:eastAsia="Times New Roman" w:hAnsi="Times New Roman" w:cs="Times New Roman"/>
                <w:sz w:val="24"/>
                <w:szCs w:val="24"/>
                <w:lang w:eastAsia="ru-RU"/>
              </w:rPr>
              <w:t>Длина, Высота, Площадь</w:t>
            </w:r>
          </w:p>
        </w:tc>
        <w:tc>
          <w:tcPr>
            <w:tcW w:w="1418" w:type="dxa"/>
          </w:tcPr>
          <w:p w14:paraId="1C13DBC5" w14:textId="77777777" w:rsidR="002C19C7" w:rsidRPr="002C19C7" w:rsidRDefault="002C19C7" w:rsidP="002C19C7">
            <w:pPr>
              <w:spacing w:after="0" w:line="240" w:lineRule="auto"/>
              <w:jc w:val="center"/>
              <w:rPr>
                <w:rFonts w:ascii="Times New Roman" w:eastAsia="Times New Roman" w:hAnsi="Times New Roman" w:cs="Times New Roman"/>
                <w:sz w:val="24"/>
                <w:szCs w:val="24"/>
                <w:lang w:eastAsia="ru-RU"/>
              </w:rPr>
            </w:pPr>
            <w:r w:rsidRPr="002C19C7">
              <w:rPr>
                <w:rFonts w:ascii="Times New Roman" w:eastAsia="Times New Roman" w:hAnsi="Times New Roman" w:cs="Times New Roman"/>
                <w:sz w:val="24"/>
                <w:szCs w:val="24"/>
                <w:lang w:eastAsia="ru-RU"/>
              </w:rPr>
              <w:t>Количество</w:t>
            </w:r>
          </w:p>
        </w:tc>
      </w:tr>
      <w:tr w:rsidR="002C19C7" w:rsidRPr="002C19C7" w14:paraId="1DCB45C6" w14:textId="77777777" w:rsidTr="008006E8">
        <w:trPr>
          <w:trHeight w:val="310"/>
        </w:trPr>
        <w:tc>
          <w:tcPr>
            <w:tcW w:w="562" w:type="dxa"/>
            <w:vMerge/>
          </w:tcPr>
          <w:p w14:paraId="577FFB66" w14:textId="77777777" w:rsidR="002C19C7" w:rsidRPr="002C19C7" w:rsidRDefault="002C19C7" w:rsidP="002C19C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eastAsia="ru-RU"/>
              </w:rPr>
            </w:pPr>
          </w:p>
        </w:tc>
        <w:tc>
          <w:tcPr>
            <w:tcW w:w="4253" w:type="dxa"/>
            <w:vMerge/>
          </w:tcPr>
          <w:p w14:paraId="63DC62E7" w14:textId="77777777" w:rsidR="002C19C7" w:rsidRPr="002C19C7" w:rsidRDefault="002C19C7" w:rsidP="002C19C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eastAsia="ru-RU"/>
              </w:rPr>
            </w:pPr>
          </w:p>
        </w:tc>
        <w:tc>
          <w:tcPr>
            <w:tcW w:w="1417" w:type="dxa"/>
            <w:vMerge/>
          </w:tcPr>
          <w:p w14:paraId="18CB1282" w14:textId="77777777" w:rsidR="002C19C7" w:rsidRPr="002C19C7" w:rsidRDefault="002C19C7" w:rsidP="002C19C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eastAsia="ru-RU"/>
              </w:rPr>
            </w:pPr>
          </w:p>
        </w:tc>
        <w:tc>
          <w:tcPr>
            <w:tcW w:w="993" w:type="dxa"/>
            <w:vMerge/>
          </w:tcPr>
          <w:p w14:paraId="4191CFDB" w14:textId="77777777" w:rsidR="002C19C7" w:rsidRPr="002C19C7" w:rsidRDefault="002C19C7" w:rsidP="002C19C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eastAsia="ru-RU"/>
              </w:rPr>
            </w:pPr>
          </w:p>
        </w:tc>
        <w:tc>
          <w:tcPr>
            <w:tcW w:w="1275" w:type="dxa"/>
            <w:vMerge/>
          </w:tcPr>
          <w:p w14:paraId="11DFDB1B" w14:textId="77777777" w:rsidR="002C19C7" w:rsidRPr="002C19C7" w:rsidRDefault="002C19C7" w:rsidP="002C19C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eastAsia="ru-RU"/>
              </w:rPr>
            </w:pPr>
          </w:p>
        </w:tc>
        <w:tc>
          <w:tcPr>
            <w:tcW w:w="1418" w:type="dxa"/>
          </w:tcPr>
          <w:p w14:paraId="53E5466A" w14:textId="77777777" w:rsidR="002C19C7" w:rsidRPr="002C19C7" w:rsidRDefault="002C19C7" w:rsidP="002C19C7">
            <w:pPr>
              <w:spacing w:after="0" w:line="240" w:lineRule="auto"/>
              <w:rPr>
                <w:rFonts w:ascii="Times New Roman" w:eastAsia="Times New Roman" w:hAnsi="Times New Roman" w:cs="Times New Roman"/>
                <w:sz w:val="24"/>
                <w:szCs w:val="24"/>
                <w:lang w:eastAsia="ru-RU"/>
              </w:rPr>
            </w:pPr>
          </w:p>
        </w:tc>
      </w:tr>
      <w:tr w:rsidR="002C19C7" w:rsidRPr="002C19C7" w14:paraId="29DEA153" w14:textId="77777777" w:rsidTr="008006E8">
        <w:trPr>
          <w:trHeight w:val="179"/>
        </w:trPr>
        <w:tc>
          <w:tcPr>
            <w:tcW w:w="562" w:type="dxa"/>
          </w:tcPr>
          <w:p w14:paraId="1A407AAC" w14:textId="77777777" w:rsidR="002C19C7" w:rsidRPr="002C19C7" w:rsidRDefault="002C19C7" w:rsidP="002C19C7">
            <w:pPr>
              <w:spacing w:after="0" w:line="240" w:lineRule="auto"/>
              <w:ind w:firstLine="709"/>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1</w:t>
            </w:r>
          </w:p>
        </w:tc>
        <w:tc>
          <w:tcPr>
            <w:tcW w:w="4253" w:type="dxa"/>
          </w:tcPr>
          <w:p w14:paraId="36AEE5BD" w14:textId="77777777" w:rsidR="002C19C7" w:rsidRPr="002C19C7" w:rsidRDefault="002C19C7" w:rsidP="002C19C7">
            <w:pPr>
              <w:spacing w:after="0" w:line="240" w:lineRule="auto"/>
              <w:ind w:right="79" w:firstLine="85"/>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2</w:t>
            </w:r>
          </w:p>
        </w:tc>
        <w:tc>
          <w:tcPr>
            <w:tcW w:w="1417" w:type="dxa"/>
          </w:tcPr>
          <w:p w14:paraId="6EB0418C" w14:textId="77777777" w:rsidR="002C19C7" w:rsidRPr="002C19C7" w:rsidRDefault="002C19C7" w:rsidP="002C19C7">
            <w:pPr>
              <w:spacing w:after="0" w:line="240" w:lineRule="auto"/>
              <w:ind w:right="79" w:firstLine="85"/>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w:t>
            </w:r>
          </w:p>
        </w:tc>
        <w:tc>
          <w:tcPr>
            <w:tcW w:w="993" w:type="dxa"/>
          </w:tcPr>
          <w:p w14:paraId="7ACF9968" w14:textId="77777777" w:rsidR="002C19C7" w:rsidRPr="002C19C7" w:rsidRDefault="002C19C7" w:rsidP="002C19C7">
            <w:pPr>
              <w:spacing w:after="0" w:line="240" w:lineRule="auto"/>
              <w:ind w:right="79" w:firstLine="85"/>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4</w:t>
            </w:r>
          </w:p>
        </w:tc>
        <w:tc>
          <w:tcPr>
            <w:tcW w:w="1275" w:type="dxa"/>
          </w:tcPr>
          <w:p w14:paraId="093D2D3C" w14:textId="77777777" w:rsidR="002C19C7" w:rsidRPr="002C19C7" w:rsidRDefault="002C19C7" w:rsidP="002C19C7">
            <w:pPr>
              <w:spacing w:after="0" w:line="240" w:lineRule="auto"/>
              <w:ind w:right="79" w:firstLine="85"/>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w:t>
            </w:r>
          </w:p>
        </w:tc>
        <w:tc>
          <w:tcPr>
            <w:tcW w:w="1418" w:type="dxa"/>
          </w:tcPr>
          <w:p w14:paraId="0AFD136B" w14:textId="77777777" w:rsidR="002C19C7" w:rsidRPr="002C19C7" w:rsidRDefault="002C19C7" w:rsidP="002C19C7">
            <w:pPr>
              <w:spacing w:after="0" w:line="240" w:lineRule="auto"/>
              <w:ind w:right="79" w:firstLine="85"/>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6</w:t>
            </w:r>
          </w:p>
        </w:tc>
      </w:tr>
      <w:tr w:rsidR="002C19C7" w:rsidRPr="002C19C7" w14:paraId="0074CDC9" w14:textId="77777777" w:rsidTr="008006E8">
        <w:tc>
          <w:tcPr>
            <w:tcW w:w="562" w:type="dxa"/>
          </w:tcPr>
          <w:p w14:paraId="5CDFC27F" w14:textId="77777777" w:rsidR="002C19C7" w:rsidRPr="002C19C7" w:rsidRDefault="002C19C7" w:rsidP="002C19C7">
            <w:pPr>
              <w:spacing w:after="0" w:line="240" w:lineRule="auto"/>
              <w:ind w:firstLine="709"/>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1</w:t>
            </w:r>
          </w:p>
        </w:tc>
        <w:tc>
          <w:tcPr>
            <w:tcW w:w="4253" w:type="dxa"/>
          </w:tcPr>
          <w:p w14:paraId="0F3557B5" w14:textId="77777777" w:rsidR="002C19C7" w:rsidRPr="002C19C7" w:rsidRDefault="002C19C7" w:rsidP="002C19C7">
            <w:pPr>
              <w:spacing w:after="0" w:line="240" w:lineRule="auto"/>
              <w:ind w:firstLine="85"/>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Архитектурные детали и конструктивные элементы фасадов</w:t>
            </w:r>
          </w:p>
        </w:tc>
        <w:tc>
          <w:tcPr>
            <w:tcW w:w="1417" w:type="dxa"/>
          </w:tcPr>
          <w:p w14:paraId="0C727EDE" w14:textId="77777777" w:rsidR="002C19C7" w:rsidRPr="002C19C7" w:rsidRDefault="002C19C7" w:rsidP="002C19C7">
            <w:pPr>
              <w:spacing w:after="0" w:line="240" w:lineRule="auto"/>
              <w:ind w:firstLine="85"/>
              <w:jc w:val="center"/>
              <w:rPr>
                <w:rFonts w:ascii="Times New Roman" w:eastAsia="Times New Roman" w:hAnsi="Times New Roman" w:cs="Times New Roman"/>
                <w:sz w:val="28"/>
                <w:szCs w:val="28"/>
                <w:lang w:eastAsia="ru-RU"/>
              </w:rPr>
            </w:pPr>
          </w:p>
        </w:tc>
        <w:tc>
          <w:tcPr>
            <w:tcW w:w="993" w:type="dxa"/>
          </w:tcPr>
          <w:p w14:paraId="1F79C266" w14:textId="77777777" w:rsidR="002C19C7" w:rsidRPr="002C19C7" w:rsidRDefault="002C19C7" w:rsidP="002C19C7">
            <w:pPr>
              <w:spacing w:after="0" w:line="240" w:lineRule="auto"/>
              <w:ind w:firstLine="85"/>
              <w:jc w:val="center"/>
              <w:rPr>
                <w:rFonts w:ascii="Times New Roman" w:eastAsia="Times New Roman" w:hAnsi="Times New Roman" w:cs="Times New Roman"/>
                <w:sz w:val="28"/>
                <w:szCs w:val="28"/>
                <w:lang w:eastAsia="ru-RU"/>
              </w:rPr>
            </w:pPr>
          </w:p>
        </w:tc>
        <w:tc>
          <w:tcPr>
            <w:tcW w:w="1275" w:type="dxa"/>
          </w:tcPr>
          <w:p w14:paraId="1D237BED" w14:textId="77777777" w:rsidR="002C19C7" w:rsidRPr="002C19C7" w:rsidRDefault="002C19C7" w:rsidP="002C19C7">
            <w:pPr>
              <w:spacing w:after="0" w:line="240" w:lineRule="auto"/>
              <w:ind w:firstLine="85"/>
              <w:jc w:val="center"/>
              <w:rPr>
                <w:rFonts w:ascii="Times New Roman" w:eastAsia="Times New Roman" w:hAnsi="Times New Roman" w:cs="Times New Roman"/>
                <w:sz w:val="28"/>
                <w:szCs w:val="28"/>
                <w:lang w:eastAsia="ru-RU"/>
              </w:rPr>
            </w:pPr>
          </w:p>
        </w:tc>
        <w:tc>
          <w:tcPr>
            <w:tcW w:w="1418" w:type="dxa"/>
          </w:tcPr>
          <w:p w14:paraId="755607C4" w14:textId="77777777" w:rsidR="002C19C7" w:rsidRPr="002C19C7" w:rsidRDefault="002C19C7" w:rsidP="002C19C7">
            <w:pPr>
              <w:spacing w:after="0" w:line="240" w:lineRule="auto"/>
              <w:ind w:firstLine="85"/>
              <w:jc w:val="center"/>
              <w:rPr>
                <w:rFonts w:ascii="Times New Roman" w:eastAsia="Times New Roman" w:hAnsi="Times New Roman" w:cs="Times New Roman"/>
                <w:sz w:val="28"/>
                <w:szCs w:val="28"/>
                <w:lang w:eastAsia="ru-RU"/>
              </w:rPr>
            </w:pPr>
          </w:p>
        </w:tc>
      </w:tr>
      <w:tr w:rsidR="002C19C7" w:rsidRPr="002C19C7" w14:paraId="08A862A8" w14:textId="77777777" w:rsidTr="008006E8">
        <w:tc>
          <w:tcPr>
            <w:tcW w:w="562" w:type="dxa"/>
          </w:tcPr>
          <w:p w14:paraId="1C075AEF" w14:textId="77777777" w:rsidR="002C19C7" w:rsidRPr="002C19C7" w:rsidRDefault="002C19C7" w:rsidP="002C19C7">
            <w:pPr>
              <w:spacing w:after="0" w:line="240" w:lineRule="auto"/>
              <w:ind w:firstLine="709"/>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2</w:t>
            </w:r>
          </w:p>
        </w:tc>
        <w:tc>
          <w:tcPr>
            <w:tcW w:w="4253" w:type="dxa"/>
          </w:tcPr>
          <w:p w14:paraId="61383E2B" w14:textId="77777777" w:rsidR="002C19C7" w:rsidRPr="002C19C7" w:rsidRDefault="002C19C7" w:rsidP="002C19C7">
            <w:pPr>
              <w:spacing w:after="0" w:line="240" w:lineRule="auto"/>
              <w:ind w:firstLine="85"/>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Элементы декора лицевых фасадов</w:t>
            </w:r>
          </w:p>
        </w:tc>
        <w:tc>
          <w:tcPr>
            <w:tcW w:w="1417" w:type="dxa"/>
          </w:tcPr>
          <w:p w14:paraId="45B5D791" w14:textId="77777777" w:rsidR="002C19C7" w:rsidRPr="002C19C7" w:rsidRDefault="002C19C7" w:rsidP="002C19C7">
            <w:pPr>
              <w:spacing w:after="0" w:line="240" w:lineRule="auto"/>
              <w:ind w:firstLine="85"/>
              <w:jc w:val="center"/>
              <w:rPr>
                <w:rFonts w:ascii="Times New Roman" w:eastAsia="Times New Roman" w:hAnsi="Times New Roman" w:cs="Times New Roman"/>
                <w:sz w:val="28"/>
                <w:szCs w:val="28"/>
                <w:lang w:eastAsia="ru-RU"/>
              </w:rPr>
            </w:pPr>
          </w:p>
        </w:tc>
        <w:tc>
          <w:tcPr>
            <w:tcW w:w="993" w:type="dxa"/>
          </w:tcPr>
          <w:p w14:paraId="6C1BB309" w14:textId="77777777" w:rsidR="002C19C7" w:rsidRPr="002C19C7" w:rsidRDefault="002C19C7" w:rsidP="002C19C7">
            <w:pPr>
              <w:spacing w:after="0" w:line="240" w:lineRule="auto"/>
              <w:ind w:firstLine="85"/>
              <w:jc w:val="center"/>
              <w:rPr>
                <w:rFonts w:ascii="Times New Roman" w:eastAsia="Times New Roman" w:hAnsi="Times New Roman" w:cs="Times New Roman"/>
                <w:sz w:val="28"/>
                <w:szCs w:val="28"/>
                <w:lang w:eastAsia="ru-RU"/>
              </w:rPr>
            </w:pPr>
          </w:p>
        </w:tc>
        <w:tc>
          <w:tcPr>
            <w:tcW w:w="1275" w:type="dxa"/>
          </w:tcPr>
          <w:p w14:paraId="7DB0468B" w14:textId="77777777" w:rsidR="002C19C7" w:rsidRPr="002C19C7" w:rsidRDefault="002C19C7" w:rsidP="002C19C7">
            <w:pPr>
              <w:spacing w:after="0" w:line="240" w:lineRule="auto"/>
              <w:ind w:firstLine="85"/>
              <w:jc w:val="center"/>
              <w:rPr>
                <w:rFonts w:ascii="Times New Roman" w:eastAsia="Times New Roman" w:hAnsi="Times New Roman" w:cs="Times New Roman"/>
                <w:sz w:val="28"/>
                <w:szCs w:val="28"/>
                <w:lang w:eastAsia="ru-RU"/>
              </w:rPr>
            </w:pPr>
          </w:p>
        </w:tc>
        <w:tc>
          <w:tcPr>
            <w:tcW w:w="1418" w:type="dxa"/>
          </w:tcPr>
          <w:p w14:paraId="6E8F4073" w14:textId="77777777" w:rsidR="002C19C7" w:rsidRPr="002C19C7" w:rsidRDefault="002C19C7" w:rsidP="002C19C7">
            <w:pPr>
              <w:spacing w:after="0" w:line="240" w:lineRule="auto"/>
              <w:ind w:firstLine="85"/>
              <w:jc w:val="center"/>
              <w:rPr>
                <w:rFonts w:ascii="Times New Roman" w:eastAsia="Times New Roman" w:hAnsi="Times New Roman" w:cs="Times New Roman"/>
                <w:sz w:val="28"/>
                <w:szCs w:val="28"/>
                <w:lang w:eastAsia="ru-RU"/>
              </w:rPr>
            </w:pPr>
          </w:p>
        </w:tc>
      </w:tr>
      <w:tr w:rsidR="002C19C7" w:rsidRPr="002C19C7" w14:paraId="1EE73E25" w14:textId="77777777" w:rsidTr="008006E8">
        <w:tc>
          <w:tcPr>
            <w:tcW w:w="562" w:type="dxa"/>
          </w:tcPr>
          <w:p w14:paraId="3EDD89A5" w14:textId="77777777" w:rsidR="002C19C7" w:rsidRPr="002C19C7" w:rsidRDefault="002C19C7" w:rsidP="002C19C7">
            <w:pPr>
              <w:spacing w:after="0" w:line="240" w:lineRule="auto"/>
              <w:ind w:firstLine="709"/>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3</w:t>
            </w:r>
          </w:p>
        </w:tc>
        <w:tc>
          <w:tcPr>
            <w:tcW w:w="4253" w:type="dxa"/>
          </w:tcPr>
          <w:p w14:paraId="53F644C6" w14:textId="77777777" w:rsidR="002C19C7" w:rsidRPr="002C19C7" w:rsidRDefault="002C19C7" w:rsidP="002C19C7">
            <w:pPr>
              <w:spacing w:after="0" w:line="240" w:lineRule="auto"/>
              <w:ind w:firstLine="85"/>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Инженерное и техническое оборудование</w:t>
            </w:r>
          </w:p>
        </w:tc>
        <w:tc>
          <w:tcPr>
            <w:tcW w:w="1417" w:type="dxa"/>
          </w:tcPr>
          <w:p w14:paraId="29B944DC" w14:textId="77777777" w:rsidR="002C19C7" w:rsidRPr="002C19C7" w:rsidRDefault="002C19C7" w:rsidP="002C19C7">
            <w:pPr>
              <w:spacing w:after="0" w:line="240" w:lineRule="auto"/>
              <w:ind w:firstLine="85"/>
              <w:jc w:val="center"/>
              <w:rPr>
                <w:rFonts w:ascii="Times New Roman" w:eastAsia="Times New Roman" w:hAnsi="Times New Roman" w:cs="Times New Roman"/>
                <w:sz w:val="28"/>
                <w:szCs w:val="28"/>
                <w:lang w:eastAsia="ru-RU"/>
              </w:rPr>
            </w:pPr>
          </w:p>
        </w:tc>
        <w:tc>
          <w:tcPr>
            <w:tcW w:w="993" w:type="dxa"/>
          </w:tcPr>
          <w:p w14:paraId="43937919" w14:textId="77777777" w:rsidR="002C19C7" w:rsidRPr="002C19C7" w:rsidRDefault="002C19C7" w:rsidP="002C19C7">
            <w:pPr>
              <w:spacing w:after="0" w:line="240" w:lineRule="auto"/>
              <w:ind w:firstLine="85"/>
              <w:jc w:val="center"/>
              <w:rPr>
                <w:rFonts w:ascii="Times New Roman" w:eastAsia="Times New Roman" w:hAnsi="Times New Roman" w:cs="Times New Roman"/>
                <w:sz w:val="28"/>
                <w:szCs w:val="28"/>
                <w:lang w:eastAsia="ru-RU"/>
              </w:rPr>
            </w:pPr>
          </w:p>
        </w:tc>
        <w:tc>
          <w:tcPr>
            <w:tcW w:w="1275" w:type="dxa"/>
          </w:tcPr>
          <w:p w14:paraId="0B99915F" w14:textId="77777777" w:rsidR="002C19C7" w:rsidRPr="002C19C7" w:rsidRDefault="002C19C7" w:rsidP="002C19C7">
            <w:pPr>
              <w:spacing w:after="0" w:line="240" w:lineRule="auto"/>
              <w:ind w:firstLine="85"/>
              <w:jc w:val="center"/>
              <w:rPr>
                <w:rFonts w:ascii="Times New Roman" w:eastAsia="Times New Roman" w:hAnsi="Times New Roman" w:cs="Times New Roman"/>
                <w:sz w:val="28"/>
                <w:szCs w:val="28"/>
                <w:lang w:eastAsia="ru-RU"/>
              </w:rPr>
            </w:pPr>
          </w:p>
        </w:tc>
        <w:tc>
          <w:tcPr>
            <w:tcW w:w="1418" w:type="dxa"/>
          </w:tcPr>
          <w:p w14:paraId="1D6AA276" w14:textId="77777777" w:rsidR="002C19C7" w:rsidRPr="002C19C7" w:rsidRDefault="002C19C7" w:rsidP="002C19C7">
            <w:pPr>
              <w:spacing w:after="0" w:line="240" w:lineRule="auto"/>
              <w:ind w:firstLine="85"/>
              <w:jc w:val="center"/>
              <w:rPr>
                <w:rFonts w:ascii="Times New Roman" w:eastAsia="Times New Roman" w:hAnsi="Times New Roman" w:cs="Times New Roman"/>
                <w:sz w:val="28"/>
                <w:szCs w:val="28"/>
                <w:lang w:eastAsia="ru-RU"/>
              </w:rPr>
            </w:pPr>
          </w:p>
        </w:tc>
      </w:tr>
    </w:tbl>
    <w:p w14:paraId="2847CA8A" w14:textId="77777777" w:rsidR="002C19C7" w:rsidRPr="002C19C7" w:rsidRDefault="002C19C7" w:rsidP="002C19C7">
      <w:pPr>
        <w:keepNext/>
        <w:keepLines/>
        <w:spacing w:before="480" w:after="0" w:line="240" w:lineRule="auto"/>
        <w:ind w:firstLine="709"/>
        <w:jc w:val="both"/>
        <w:outlineLvl w:val="0"/>
        <w:rPr>
          <w:rFonts w:ascii="Times New Roman" w:eastAsia="Times New Roman" w:hAnsi="Times New Roman" w:cs="Times New Roman"/>
          <w:color w:val="000000"/>
          <w:sz w:val="28"/>
          <w:szCs w:val="28"/>
          <w:lang w:val="en-US" w:eastAsia="ru-RU"/>
        </w:rPr>
        <w:sectPr w:rsidR="002C19C7" w:rsidRPr="002C19C7" w:rsidSect="00036D41">
          <w:type w:val="continuous"/>
          <w:pgSz w:w="11906" w:h="16838"/>
          <w:pgMar w:top="1134" w:right="707" w:bottom="1134" w:left="1134" w:header="709" w:footer="643" w:gutter="0"/>
          <w:cols w:space="720"/>
          <w:docGrid w:linePitch="299"/>
        </w:sectPr>
      </w:pPr>
    </w:p>
    <w:p w14:paraId="6531D357" w14:textId="77777777" w:rsidR="002C19C7" w:rsidRPr="002C19C7" w:rsidRDefault="002C19C7" w:rsidP="002C19C7">
      <w:pPr>
        <w:keepNext/>
        <w:keepLines/>
        <w:spacing w:after="0" w:line="240" w:lineRule="auto"/>
        <w:ind w:firstLine="709"/>
        <w:jc w:val="center"/>
        <w:outlineLvl w:val="0"/>
        <w:rPr>
          <w:rFonts w:ascii="Times New Roman" w:eastAsia="Times New Roman" w:hAnsi="Times New Roman" w:cs="Times New Roman"/>
          <w:b/>
          <w:bCs/>
          <w:color w:val="000000"/>
          <w:sz w:val="28"/>
          <w:szCs w:val="28"/>
          <w:lang w:eastAsia="ru-RU"/>
        </w:rPr>
      </w:pPr>
      <w:bookmarkStart w:id="16" w:name="_Toc163655133"/>
      <w:bookmarkStart w:id="17" w:name="_Toc163655455"/>
      <w:r w:rsidRPr="002C19C7">
        <w:rPr>
          <w:rFonts w:ascii="Times New Roman" w:eastAsia="Times New Roman" w:hAnsi="Times New Roman" w:cs="Times New Roman"/>
          <w:b/>
          <w:bCs/>
          <w:color w:val="000000"/>
          <w:sz w:val="28"/>
          <w:szCs w:val="28"/>
          <w:lang w:val="en-US" w:eastAsia="ru-RU"/>
        </w:rPr>
        <w:t>III</w:t>
      </w:r>
      <w:r w:rsidRPr="002C19C7">
        <w:rPr>
          <w:rFonts w:ascii="Times New Roman" w:eastAsia="Times New Roman" w:hAnsi="Times New Roman" w:cs="Times New Roman"/>
          <w:b/>
          <w:bCs/>
          <w:color w:val="000000"/>
          <w:sz w:val="28"/>
          <w:szCs w:val="28"/>
          <w:lang w:eastAsia="ru-RU"/>
        </w:rPr>
        <w:t>. Стандарт оформления навигационных элементов в городской среде.</w:t>
      </w:r>
      <w:bookmarkEnd w:id="16"/>
      <w:bookmarkEnd w:id="17"/>
    </w:p>
    <w:p w14:paraId="4385AE2F"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p>
    <w:p w14:paraId="7A782B65" w14:textId="77777777" w:rsidR="002C19C7" w:rsidRPr="002C19C7" w:rsidRDefault="002C19C7" w:rsidP="002C19C7">
      <w:pPr>
        <w:keepNext/>
        <w:keepLines/>
        <w:spacing w:after="0" w:line="240" w:lineRule="auto"/>
        <w:ind w:firstLine="709"/>
        <w:jc w:val="both"/>
        <w:outlineLvl w:val="0"/>
        <w:rPr>
          <w:rFonts w:ascii="Times New Roman" w:eastAsia="Times New Roman" w:hAnsi="Times New Roman" w:cs="Times New Roman"/>
          <w:b/>
          <w:bCs/>
          <w:color w:val="000000"/>
          <w:sz w:val="28"/>
          <w:szCs w:val="28"/>
          <w:lang w:eastAsia="ru-RU"/>
        </w:rPr>
      </w:pPr>
      <w:bookmarkStart w:id="18" w:name="_Toc163655134"/>
      <w:bookmarkStart w:id="19" w:name="_Toc163655456"/>
      <w:r w:rsidRPr="002C19C7">
        <w:rPr>
          <w:rFonts w:ascii="Times New Roman" w:eastAsia="Times New Roman" w:hAnsi="Times New Roman" w:cs="Times New Roman"/>
          <w:b/>
          <w:bCs/>
          <w:color w:val="000000"/>
          <w:sz w:val="28"/>
          <w:szCs w:val="28"/>
          <w:lang w:eastAsia="ru-RU"/>
        </w:rPr>
        <w:t>1.Типовые домовые знаки и требования к их размещению.</w:t>
      </w:r>
      <w:bookmarkEnd w:id="18"/>
      <w:bookmarkEnd w:id="19"/>
    </w:p>
    <w:p w14:paraId="6F25B83A"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1.1. Домовой знак (адресная табличка, адресный знак) – указатель, содержащий информацию об адресообразующих элементах объекта:</w:t>
      </w:r>
    </w:p>
    <w:p w14:paraId="151970B3"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наименование элемента улично-дорожной сети;</w:t>
      </w:r>
    </w:p>
    <w:p w14:paraId="0C053E99"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lastRenderedPageBreak/>
        <w:t>- номер здания, сооружения, в том числе строительство которых не завершено, земельного участка</w:t>
      </w:r>
    </w:p>
    <w:p w14:paraId="403F3691"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14:paraId="541D415A"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14:paraId="0160EA0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14:paraId="7DFE90DD"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1.5. Общими требованиями к размещению домовых знаков являются:</w:t>
      </w:r>
    </w:p>
    <w:p w14:paraId="2A086054"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унификация мест размещения, соблюдение единых правил размещения;</w:t>
      </w:r>
    </w:p>
    <w:p w14:paraId="1E644711"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видимость с учетом условий пешеходного и транспортного движения, дистанций восприятия, архитектуры зданий, освещенности, зеленых насаждений.</w:t>
      </w:r>
    </w:p>
    <w:p w14:paraId="080714C5"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1.5.1. Размещение домовых знаков должно отвечать</w:t>
      </w:r>
    </w:p>
    <w:p w14:paraId="12B488E2"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следующим требованиям:</w:t>
      </w:r>
    </w:p>
    <w:p w14:paraId="32F40C3C"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высота от поверхности земли – от 2,5 до 3,5 м (в районах проектируемой застройки – до 5 м);</w:t>
      </w:r>
    </w:p>
    <w:p w14:paraId="5786343C"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размещение на участке фасада, свободном от выступающих архитектурных деталей;</w:t>
      </w:r>
    </w:p>
    <w:p w14:paraId="528EC4DA"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привязка к вертикальной оси простенка, архитектурным членениям фасада;</w:t>
      </w:r>
    </w:p>
    <w:p w14:paraId="4A22BDF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единая вертикальная отметка размещения знаков на соседних фасадах;</w:t>
      </w:r>
    </w:p>
    <w:p w14:paraId="31DF1768"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отсутствие внешних заслоняющих объектов (деревьев, построек).</w:t>
      </w:r>
    </w:p>
    <w:p w14:paraId="5691C6B9"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1.5.2. Домовые знаки должны быть размещены:</w:t>
      </w:r>
    </w:p>
    <w:p w14:paraId="31818E29"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 главном фасаде – с правой стороны фасада;</w:t>
      </w:r>
    </w:p>
    <w:p w14:paraId="5237846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 улицах с односторонним движением транспорта – на стороне фасада, ближней по направлению движения транспорта;</w:t>
      </w:r>
    </w:p>
    <w:p w14:paraId="36DF1E2A"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у арки или главного входа – с правой стороны или над проемом;</w:t>
      </w:r>
    </w:p>
    <w:p w14:paraId="2894F452"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 дворовых фасадах – на стене со стороны внутриквартального проезда;</w:t>
      </w:r>
    </w:p>
    <w:p w14:paraId="756DB711"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при длине фасада более 100 м – на его противоположных сторонах;</w:t>
      </w:r>
    </w:p>
    <w:p w14:paraId="0D14F9BF"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 оградах и корпусах промышленных предприятий – справа от главного входа или въезда;</w:t>
      </w:r>
    </w:p>
    <w:p w14:paraId="78BDBD85"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у перекрестка улиц – на угловом фасаде.</w:t>
      </w:r>
    </w:p>
    <w:p w14:paraId="221C8CCE"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1.5.3. Не допускается:</w:t>
      </w:r>
    </w:p>
    <w:p w14:paraId="3C528D7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размещение рядом с домовым знаком выступающих вывесок, консолей, а также объектов, затрудняющих восприятие знака;</w:t>
      </w:r>
    </w:p>
    <w:p w14:paraId="460A8EEF"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14:paraId="1E1A4C34"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произвольное перемещение домовых знаков с установленного места.</w:t>
      </w:r>
    </w:p>
    <w:p w14:paraId="71EA3783"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1.5.4. Размеры домового знака:</w:t>
      </w:r>
    </w:p>
    <w:p w14:paraId="41608783"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14:paraId="2F3B8E39"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lastRenderedPageBreak/>
        <w:t>- для магистральных улиц и дорог — 1300 мм × 310 мм;</w:t>
      </w:r>
    </w:p>
    <w:p w14:paraId="1ACBEE2F"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для улиц и дорог местного значения — 700 мм × 310 мм для текстовой части и 310 мм х 310 мм для номера дома.</w:t>
      </w:r>
    </w:p>
    <w:p w14:paraId="1C7D53DF"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14:paraId="0F0760D7"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1.5.6. Домовые знаки должны иметь антивандальное исполнение.</w:t>
      </w:r>
    </w:p>
    <w:p w14:paraId="291ACEE1"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1.5.7. Домовые знаки могут оснащаться внутренней подсветкой при наличии технической возможности.</w:t>
      </w:r>
    </w:p>
    <w:p w14:paraId="047F5F1D"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p>
    <w:p w14:paraId="2570990E" w14:textId="77777777" w:rsidR="002C19C7" w:rsidRPr="002C19C7" w:rsidRDefault="002C19C7" w:rsidP="002C19C7">
      <w:pPr>
        <w:keepNext/>
        <w:keepLines/>
        <w:spacing w:after="0" w:line="240" w:lineRule="auto"/>
        <w:ind w:firstLine="709"/>
        <w:jc w:val="both"/>
        <w:outlineLvl w:val="0"/>
        <w:rPr>
          <w:rFonts w:ascii="Times New Roman" w:eastAsia="Times New Roman" w:hAnsi="Times New Roman" w:cs="Times New Roman"/>
          <w:b/>
          <w:bCs/>
          <w:color w:val="000000"/>
          <w:sz w:val="28"/>
          <w:szCs w:val="28"/>
          <w:lang w:eastAsia="ru-RU"/>
        </w:rPr>
      </w:pPr>
      <w:bookmarkStart w:id="20" w:name="_Toc163655135"/>
      <w:bookmarkStart w:id="21" w:name="_Toc163655457"/>
      <w:r w:rsidRPr="002C19C7">
        <w:rPr>
          <w:rFonts w:ascii="Times New Roman" w:eastAsia="Times New Roman" w:hAnsi="Times New Roman" w:cs="Times New Roman"/>
          <w:b/>
          <w:bCs/>
          <w:color w:val="000000"/>
          <w:sz w:val="28"/>
          <w:szCs w:val="28"/>
          <w:lang w:eastAsia="ru-RU"/>
        </w:rPr>
        <w:t>2. Требования к отдельно стоящим информационным стелам, стендам, пилонам.</w:t>
      </w:r>
      <w:bookmarkEnd w:id="20"/>
      <w:bookmarkEnd w:id="21"/>
    </w:p>
    <w:p w14:paraId="6BAC666E" w14:textId="77777777" w:rsidR="002C19C7" w:rsidRPr="002C19C7" w:rsidRDefault="002C19C7" w:rsidP="002C19C7">
      <w:pPr>
        <w:pBdr>
          <w:top w:val="nil"/>
          <w:left w:val="nil"/>
          <w:bottom w:val="nil"/>
          <w:right w:val="nil"/>
          <w:between w:val="nil"/>
        </w:pBdr>
        <w:spacing w:after="0" w:line="240" w:lineRule="auto"/>
        <w:ind w:left="709"/>
        <w:rPr>
          <w:rFonts w:ascii="Times New Roman" w:eastAsia="Times New Roman" w:hAnsi="Times New Roman" w:cs="Times New Roman"/>
          <w:b/>
          <w:color w:val="000000"/>
          <w:sz w:val="28"/>
          <w:szCs w:val="28"/>
          <w:lang w:eastAsia="ru-RU"/>
        </w:rPr>
      </w:pPr>
    </w:p>
    <w:p w14:paraId="4FE27A94" w14:textId="77777777" w:rsidR="002C19C7" w:rsidRPr="002C19C7" w:rsidRDefault="002C19C7" w:rsidP="002C19C7">
      <w:pPr>
        <w:numPr>
          <w:ilvl w:val="1"/>
          <w:numId w:val="8"/>
        </w:numPr>
        <w:pBdr>
          <w:top w:val="nil"/>
          <w:left w:val="nil"/>
          <w:bottom w:val="nil"/>
          <w:right w:val="nil"/>
          <w:between w:val="nil"/>
        </w:pBdr>
        <w:spacing w:after="0" w:line="240" w:lineRule="auto"/>
        <w:ind w:left="0" w:firstLine="851"/>
        <w:contextualSpacing/>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Информационные стелы, пилоны, стенды предназначены для размещения информации о мероприятиях, исторических справок, карт, объявлений (рис. 1).</w:t>
      </w:r>
    </w:p>
    <w:p w14:paraId="3E8559E8" w14:textId="77777777" w:rsidR="002C19C7" w:rsidRPr="002C19C7" w:rsidRDefault="002C19C7" w:rsidP="002C19C7">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2C19C7">
        <w:rPr>
          <w:rFonts w:ascii="Calibri" w:eastAsia="Calibri" w:hAnsi="Calibri" w:cs="Calibri"/>
          <w:noProof/>
          <w:lang w:eastAsia="ru-RU"/>
        </w:rPr>
        <w:drawing>
          <wp:anchor distT="0" distB="0" distL="0" distR="0" simplePos="0" relativeHeight="251659264" behindDoc="1" locked="0" layoutInCell="1" hidden="0" allowOverlap="1" wp14:anchorId="48B62FBA" wp14:editId="1051BCD4">
            <wp:simplePos x="0" y="0"/>
            <wp:positionH relativeFrom="column">
              <wp:posOffset>30480</wp:posOffset>
            </wp:positionH>
            <wp:positionV relativeFrom="paragraph">
              <wp:posOffset>9525</wp:posOffset>
            </wp:positionV>
            <wp:extent cx="4084320" cy="2736684"/>
            <wp:effectExtent l="0" t="0" r="0" b="0"/>
            <wp:wrapNone/>
            <wp:docPr id="11" name="image20.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preferRelativeResize="0"/>
                  </pic:nvPicPr>
                  <pic:blipFill>
                    <a:blip r:embed="rId32"/>
                    <a:srcRect b="58814"/>
                    <a:stretch>
                      <a:fillRect/>
                    </a:stretch>
                  </pic:blipFill>
                  <pic:spPr>
                    <a:xfrm>
                      <a:off x="0" y="0"/>
                      <a:ext cx="4084320" cy="2736684"/>
                    </a:xfrm>
                    <a:prstGeom prst="rect">
                      <a:avLst/>
                    </a:prstGeom>
                    <a:ln/>
                  </pic:spPr>
                </pic:pic>
              </a:graphicData>
            </a:graphic>
          </wp:anchor>
        </w:drawing>
      </w:r>
      <w:r w:rsidRPr="002C19C7">
        <w:rPr>
          <w:rFonts w:ascii="Calibri" w:eastAsia="Calibri" w:hAnsi="Calibri" w:cs="Calibri"/>
          <w:noProof/>
          <w:lang w:eastAsia="ru-RU"/>
        </w:rPr>
        <w:drawing>
          <wp:anchor distT="0" distB="0" distL="0" distR="0" simplePos="0" relativeHeight="251660288" behindDoc="1" locked="0" layoutInCell="1" hidden="0" allowOverlap="1" wp14:anchorId="2AC5C4B8" wp14:editId="00188710">
            <wp:simplePos x="0" y="0"/>
            <wp:positionH relativeFrom="column">
              <wp:posOffset>4263390</wp:posOffset>
            </wp:positionH>
            <wp:positionV relativeFrom="paragraph">
              <wp:posOffset>9525</wp:posOffset>
            </wp:positionV>
            <wp:extent cx="2019300" cy="2537460"/>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l="10634" t="40630" r="13200" b="588"/>
                    <a:stretch>
                      <a:fillRect/>
                    </a:stretch>
                  </pic:blipFill>
                  <pic:spPr>
                    <a:xfrm>
                      <a:off x="0" y="0"/>
                      <a:ext cx="2019300" cy="2537460"/>
                    </a:xfrm>
                    <a:prstGeom prst="rect">
                      <a:avLst/>
                    </a:prstGeom>
                    <a:ln/>
                  </pic:spPr>
                </pic:pic>
              </a:graphicData>
            </a:graphic>
          </wp:anchor>
        </w:drawing>
      </w:r>
    </w:p>
    <w:p w14:paraId="1CD6E077" w14:textId="77777777" w:rsidR="002C19C7" w:rsidRPr="002C19C7" w:rsidRDefault="002C19C7" w:rsidP="002C19C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lang w:eastAsia="ru-RU"/>
        </w:rPr>
      </w:pPr>
    </w:p>
    <w:p w14:paraId="7A6DFE22" w14:textId="77777777" w:rsidR="002C19C7" w:rsidRPr="002C19C7" w:rsidRDefault="002C19C7" w:rsidP="002C19C7">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lang w:eastAsia="ru-RU"/>
        </w:rPr>
      </w:pPr>
    </w:p>
    <w:p w14:paraId="68BB5470"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p>
    <w:p w14:paraId="75A330B7" w14:textId="77777777" w:rsidR="002C19C7" w:rsidRPr="002C19C7" w:rsidRDefault="002C19C7" w:rsidP="002C19C7">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lang w:eastAsia="ru-RU"/>
        </w:rPr>
      </w:pPr>
    </w:p>
    <w:p w14:paraId="1090C921" w14:textId="77777777" w:rsidR="002C19C7" w:rsidRPr="002C19C7" w:rsidRDefault="002C19C7" w:rsidP="002C19C7">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lang w:eastAsia="ru-RU"/>
        </w:rPr>
      </w:pPr>
    </w:p>
    <w:p w14:paraId="1D80B927" w14:textId="77777777" w:rsidR="002C19C7" w:rsidRPr="002C19C7" w:rsidRDefault="002C19C7" w:rsidP="002C19C7">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lang w:eastAsia="ru-RU"/>
        </w:rPr>
      </w:pPr>
    </w:p>
    <w:p w14:paraId="6E4BCF8D" w14:textId="77777777" w:rsidR="002C19C7" w:rsidRPr="002C19C7" w:rsidRDefault="002C19C7" w:rsidP="002C19C7">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lang w:eastAsia="ru-RU"/>
        </w:rPr>
      </w:pPr>
    </w:p>
    <w:p w14:paraId="6D6651E0" w14:textId="77777777" w:rsidR="002C19C7" w:rsidRPr="002C19C7" w:rsidRDefault="002C19C7" w:rsidP="002C19C7">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lang w:eastAsia="ru-RU"/>
        </w:rPr>
      </w:pPr>
    </w:p>
    <w:p w14:paraId="095FEFBF" w14:textId="77777777" w:rsidR="002C19C7" w:rsidRPr="002C19C7" w:rsidRDefault="002C19C7" w:rsidP="002C19C7">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lang w:eastAsia="ru-RU"/>
        </w:rPr>
      </w:pPr>
    </w:p>
    <w:p w14:paraId="407D1F1F" w14:textId="77777777" w:rsidR="002C19C7" w:rsidRPr="002C19C7" w:rsidRDefault="002C19C7" w:rsidP="002C19C7">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lang w:eastAsia="ru-RU"/>
        </w:rPr>
      </w:pPr>
    </w:p>
    <w:p w14:paraId="1B1FAC99" w14:textId="77777777" w:rsidR="002C19C7" w:rsidRPr="002C19C7" w:rsidRDefault="002C19C7" w:rsidP="002C19C7">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lang w:eastAsia="ru-RU"/>
        </w:rPr>
      </w:pPr>
    </w:p>
    <w:p w14:paraId="292D363C" w14:textId="77777777" w:rsidR="002C19C7" w:rsidRPr="002C19C7" w:rsidRDefault="002C19C7" w:rsidP="002C19C7">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lang w:eastAsia="ru-RU"/>
        </w:rPr>
      </w:pPr>
    </w:p>
    <w:p w14:paraId="46866EAB" w14:textId="77777777" w:rsidR="002C19C7" w:rsidRPr="002C19C7" w:rsidRDefault="002C19C7" w:rsidP="002C19C7">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Рис.1</w:t>
      </w:r>
    </w:p>
    <w:p w14:paraId="2E506BEA"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p>
    <w:p w14:paraId="5E48C905"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14:paraId="2954BCEE"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14:paraId="32E0B075"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14:paraId="70DE429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p>
    <w:p w14:paraId="19AE26CD" w14:textId="77777777" w:rsidR="002C19C7" w:rsidRPr="002C19C7" w:rsidRDefault="002C19C7" w:rsidP="002C19C7">
      <w:pPr>
        <w:keepNext/>
        <w:keepLines/>
        <w:numPr>
          <w:ilvl w:val="0"/>
          <w:numId w:val="8"/>
        </w:numPr>
        <w:spacing w:after="0" w:line="240" w:lineRule="auto"/>
        <w:ind w:firstLine="259"/>
        <w:jc w:val="both"/>
        <w:outlineLvl w:val="0"/>
        <w:rPr>
          <w:rFonts w:ascii="Times New Roman" w:eastAsia="Times New Roman" w:hAnsi="Times New Roman" w:cs="Times New Roman"/>
          <w:b/>
          <w:bCs/>
          <w:color w:val="000000"/>
          <w:sz w:val="28"/>
          <w:szCs w:val="28"/>
          <w:lang w:eastAsia="ru-RU"/>
        </w:rPr>
      </w:pPr>
      <w:bookmarkStart w:id="22" w:name="_Toc163655136"/>
      <w:bookmarkStart w:id="23" w:name="_Toc163655458"/>
      <w:r w:rsidRPr="002C19C7">
        <w:rPr>
          <w:rFonts w:ascii="Times New Roman" w:eastAsia="Times New Roman" w:hAnsi="Times New Roman" w:cs="Times New Roman"/>
          <w:b/>
          <w:bCs/>
          <w:color w:val="000000"/>
          <w:sz w:val="28"/>
          <w:szCs w:val="28"/>
          <w:lang w:eastAsia="ru-RU"/>
        </w:rPr>
        <w:t>Требования к навигационным указателям и стендам.</w:t>
      </w:r>
      <w:bookmarkEnd w:id="22"/>
      <w:bookmarkEnd w:id="23"/>
    </w:p>
    <w:p w14:paraId="49134EEE" w14:textId="77777777" w:rsidR="002C19C7" w:rsidRPr="002C19C7" w:rsidRDefault="002C19C7" w:rsidP="002C19C7">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8"/>
          <w:szCs w:val="28"/>
          <w:lang w:eastAsia="ru-RU"/>
        </w:rPr>
      </w:pPr>
    </w:p>
    <w:p w14:paraId="04C7CCBE" w14:textId="77777777" w:rsidR="002C19C7" w:rsidRPr="002C19C7" w:rsidRDefault="002C19C7" w:rsidP="002C19C7">
      <w:pPr>
        <w:numPr>
          <w:ilvl w:val="1"/>
          <w:numId w:val="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14:paraId="0006450F" w14:textId="77777777" w:rsidR="002C19C7" w:rsidRPr="002C19C7" w:rsidRDefault="002C19C7" w:rsidP="002C19C7">
      <w:pPr>
        <w:spacing w:after="0" w:line="240" w:lineRule="auto"/>
        <w:ind w:firstLine="709"/>
        <w:jc w:val="both"/>
        <w:rPr>
          <w:rFonts w:ascii="Times New Roman" w:eastAsia="Times New Roman" w:hAnsi="Times New Roman" w:cs="Times New Roman"/>
          <w:sz w:val="28"/>
          <w:szCs w:val="28"/>
          <w:lang w:eastAsia="ru-RU"/>
        </w:rPr>
      </w:pPr>
    </w:p>
    <w:p w14:paraId="0B93EE20" w14:textId="77777777" w:rsidR="002C19C7" w:rsidRPr="002C19C7" w:rsidRDefault="002C19C7" w:rsidP="002C19C7">
      <w:pPr>
        <w:spacing w:after="0" w:line="240" w:lineRule="auto"/>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noProof/>
          <w:sz w:val="28"/>
          <w:szCs w:val="28"/>
          <w:lang w:eastAsia="ru-RU"/>
        </w:rPr>
        <w:drawing>
          <wp:inline distT="0" distB="0" distL="0" distR="0" wp14:anchorId="4802177A" wp14:editId="134B72AC">
            <wp:extent cx="4032000" cy="3086931"/>
            <wp:effectExtent l="0" t="0" r="0" b="0"/>
            <wp:docPr id="3" name="image1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preferRelativeResize="0"/>
                  </pic:nvPicPr>
                  <pic:blipFill>
                    <a:blip r:embed="rId34"/>
                    <a:srcRect t="3110"/>
                    <a:stretch>
                      <a:fillRect/>
                    </a:stretch>
                  </pic:blipFill>
                  <pic:spPr>
                    <a:xfrm>
                      <a:off x="0" y="0"/>
                      <a:ext cx="4032000" cy="3086931"/>
                    </a:xfrm>
                    <a:prstGeom prst="rect">
                      <a:avLst/>
                    </a:prstGeom>
                    <a:ln/>
                  </pic:spPr>
                </pic:pic>
              </a:graphicData>
            </a:graphic>
          </wp:inline>
        </w:drawing>
      </w:r>
    </w:p>
    <w:p w14:paraId="4522F268" w14:textId="77777777" w:rsidR="002C19C7" w:rsidRPr="002C19C7" w:rsidRDefault="002C19C7" w:rsidP="002C19C7">
      <w:pPr>
        <w:spacing w:after="0" w:line="240" w:lineRule="auto"/>
        <w:ind w:firstLine="709"/>
        <w:jc w:val="center"/>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Рис.2</w:t>
      </w:r>
    </w:p>
    <w:p w14:paraId="68BA4A6D" w14:textId="77777777" w:rsidR="002C19C7" w:rsidRPr="002C19C7" w:rsidRDefault="002C19C7" w:rsidP="002C19C7">
      <w:pPr>
        <w:spacing w:after="0" w:line="240" w:lineRule="auto"/>
        <w:ind w:firstLine="709"/>
        <w:jc w:val="center"/>
        <w:rPr>
          <w:rFonts w:ascii="Times New Roman" w:eastAsia="Times New Roman" w:hAnsi="Times New Roman" w:cs="Times New Roman"/>
          <w:sz w:val="28"/>
          <w:szCs w:val="28"/>
          <w:lang w:eastAsia="ru-RU"/>
        </w:rPr>
      </w:pPr>
    </w:p>
    <w:p w14:paraId="4DC62CA3"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14:paraId="46AB386A"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14:paraId="31A01420" w14:textId="77777777" w:rsidR="002C19C7" w:rsidRPr="002C19C7" w:rsidRDefault="002C19C7" w:rsidP="002C19C7">
      <w:pPr>
        <w:keepNext/>
        <w:keepLines/>
        <w:spacing w:before="480" w:after="0" w:line="240" w:lineRule="auto"/>
        <w:ind w:firstLine="709"/>
        <w:jc w:val="both"/>
        <w:outlineLvl w:val="0"/>
        <w:rPr>
          <w:rFonts w:ascii="Times New Roman" w:eastAsia="Times New Roman" w:hAnsi="Times New Roman" w:cs="Times New Roman"/>
          <w:b/>
          <w:bCs/>
          <w:color w:val="000000"/>
          <w:sz w:val="28"/>
          <w:szCs w:val="28"/>
          <w:lang w:eastAsia="ru-RU"/>
        </w:rPr>
      </w:pPr>
      <w:bookmarkStart w:id="24" w:name="_Toc163655137"/>
      <w:bookmarkStart w:id="25" w:name="_Toc163655459"/>
      <w:r w:rsidRPr="002C19C7">
        <w:rPr>
          <w:rFonts w:ascii="Times New Roman" w:eastAsia="Times New Roman" w:hAnsi="Times New Roman" w:cs="Times New Roman"/>
          <w:b/>
          <w:bCs/>
          <w:color w:val="000000"/>
          <w:sz w:val="28"/>
          <w:szCs w:val="28"/>
          <w:lang w:val="en-US" w:eastAsia="ru-RU"/>
        </w:rPr>
        <w:t>IV</w:t>
      </w:r>
      <w:r w:rsidRPr="002C19C7">
        <w:rPr>
          <w:rFonts w:ascii="Times New Roman" w:eastAsia="Times New Roman" w:hAnsi="Times New Roman" w:cs="Times New Roman"/>
          <w:b/>
          <w:bCs/>
          <w:color w:val="000000"/>
          <w:sz w:val="28"/>
          <w:szCs w:val="28"/>
          <w:lang w:eastAsia="ru-RU"/>
        </w:rPr>
        <w:t>. Стандарт оформления и размещения элементов городской среды, включающий требования и рекомендации к элементам благоустройства и их размещению.</w:t>
      </w:r>
      <w:bookmarkEnd w:id="24"/>
      <w:bookmarkEnd w:id="25"/>
    </w:p>
    <w:p w14:paraId="6530CC64" w14:textId="77777777" w:rsidR="002C19C7" w:rsidRPr="002C19C7" w:rsidRDefault="002C19C7" w:rsidP="002C19C7">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8"/>
          <w:szCs w:val="28"/>
          <w:lang w:eastAsia="ru-RU"/>
        </w:rPr>
      </w:pPr>
    </w:p>
    <w:p w14:paraId="1C1DFE15"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1.1. Малые архитектурные формы (скамейки, урны, вазоны, велопарковки,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14:paraId="45A938B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lastRenderedPageBreak/>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14:paraId="07F23441" w14:textId="25F1CDC5"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1.1.2. При определении числа урн на территории парка хозяйствующему субъекту необходимо исходить из расчета одна урна на 800</w:t>
      </w:r>
      <w:r w:rsidR="0000779F">
        <w:rPr>
          <w:rFonts w:ascii="Times New Roman" w:eastAsia="Times New Roman" w:hAnsi="Times New Roman" w:cs="Times New Roman"/>
          <w:color w:val="000000"/>
          <w:sz w:val="28"/>
          <w:szCs w:val="28"/>
          <w:lang w:eastAsia="ru-RU"/>
        </w:rPr>
        <w:t xml:space="preserve"> кв. м</w:t>
      </w:r>
      <w:r w:rsidRPr="002C19C7">
        <w:rPr>
          <w:rFonts w:ascii="Times New Roman" w:eastAsia="Times New Roman" w:hAnsi="Times New Roman" w:cs="Times New Roman"/>
          <w:color w:val="000000"/>
          <w:sz w:val="28"/>
          <w:szCs w:val="28"/>
          <w:lang w:eastAsia="ru-RU"/>
        </w:rPr>
        <w:t xml:space="preserve"> площади парка.</w:t>
      </w:r>
    </w:p>
    <w:p w14:paraId="71CB5EAD"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14:paraId="21FC147A"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1.2. НТО должны размещаться с учетом:</w:t>
      </w:r>
    </w:p>
    <w:p w14:paraId="5EAA491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схемы размещения НТО;</w:t>
      </w:r>
    </w:p>
    <w:p w14:paraId="45C2B6BF"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14:paraId="59E98A7D"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обеспечения беспрепятственного развития улично-дорожной сети;</w:t>
      </w:r>
    </w:p>
    <w:p w14:paraId="6F72B3BA"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обеспечения беспрепятственного движения транспорта и пешеходов;</w:t>
      </w:r>
    </w:p>
    <w:p w14:paraId="1E65CA01"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14:paraId="42033D56"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14:paraId="1154F632"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1.2.1. НТО должны размещаться с учетом необходимости обеспечения благоустройства и оборудования мест размещения НТО, в том числе должно быть обеспечено:</w:t>
      </w:r>
    </w:p>
    <w:p w14:paraId="03758980"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благоустройство площадки для размещения НТО и прилегающей территории;</w:t>
      </w:r>
    </w:p>
    <w:p w14:paraId="4F28A2D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возможность подключения НТО к сетям инженерно-технического обеспечения (при необходимости);</w:t>
      </w:r>
    </w:p>
    <w:p w14:paraId="64FC7D9A"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удобный подъезд автотранспорта, не создающий помех для прохода пешеходов, заездные карманы;</w:t>
      </w:r>
    </w:p>
    <w:p w14:paraId="456B792D"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14:paraId="47149355"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1.2.2. Размещение НТО должно обеспечивать свободное движение пешеходов и доступ потребителей к торговым объектам, в том числе:</w:t>
      </w:r>
    </w:p>
    <w:p w14:paraId="7B64F180"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xml:space="preserve">- безбарьерная среда жизнедеятельности для инвалидов и иных маломобильных групп населения, </w:t>
      </w:r>
    </w:p>
    <w:p w14:paraId="6A91C298"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беспрепятственный подъезд спецтранспорта при чрезвычайных ситуациях.</w:t>
      </w:r>
    </w:p>
    <w:p w14:paraId="74E32E3D"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14:paraId="4A71BF03"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lastRenderedPageBreak/>
        <w:t xml:space="preserve">1.2.4. Планировка и конструктивное исполнение НТО должны обеспечивать требуемые условия приема, хранения и </w:t>
      </w:r>
      <w:r w:rsidRPr="002C19C7">
        <w:rPr>
          <w:rFonts w:ascii="Times New Roman" w:eastAsia="Times New Roman" w:hAnsi="Times New Roman" w:cs="Times New Roman"/>
          <w:sz w:val="28"/>
          <w:szCs w:val="28"/>
          <w:lang w:eastAsia="ru-RU"/>
        </w:rPr>
        <w:t>отпуска</w:t>
      </w:r>
      <w:sdt>
        <w:sdtPr>
          <w:rPr>
            <w:rFonts w:ascii="Times New Roman" w:eastAsia="Times New Roman" w:hAnsi="Times New Roman" w:cs="Times New Roman"/>
            <w:color w:val="000000"/>
            <w:sz w:val="28"/>
            <w:szCs w:val="28"/>
            <w:lang w:eastAsia="ru-RU"/>
          </w:rPr>
          <w:tag w:val="goog_rdk_7"/>
          <w:id w:val="140934962"/>
        </w:sdtPr>
        <w:sdtEndPr/>
        <w:sdtContent>
          <w:r w:rsidRPr="002C19C7">
            <w:rPr>
              <w:rFonts w:ascii="Times New Roman" w:eastAsia="Times New Roman" w:hAnsi="Times New Roman" w:cs="Times New Roman"/>
              <w:color w:val="000000"/>
              <w:sz w:val="28"/>
              <w:szCs w:val="28"/>
              <w:lang w:eastAsia="ru-RU"/>
            </w:rPr>
            <w:t xml:space="preserve">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14:paraId="08B9C2D1"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14:paraId="59736E8B"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1.2.6. Не допускается размещение НТО:</w:t>
      </w:r>
    </w:p>
    <w:p w14:paraId="3C64A130" w14:textId="77AAC973" w:rsidR="002C19C7" w:rsidRPr="002C19C7" w:rsidRDefault="002C19C7" w:rsidP="004D3A4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в местах, не включенных в схему размещения НТО</w:t>
      </w:r>
      <w:r w:rsidR="004D3A4E">
        <w:rPr>
          <w:rFonts w:ascii="Times New Roman" w:eastAsia="Times New Roman" w:hAnsi="Times New Roman" w:cs="Times New Roman"/>
          <w:color w:val="000000"/>
          <w:sz w:val="28"/>
          <w:szCs w:val="28"/>
          <w:lang w:eastAsia="ru-RU"/>
        </w:rPr>
        <w:t xml:space="preserve"> (в отношении НТО, размещаемых на землях, государственная собственность на которые не разграничена)</w:t>
      </w:r>
      <w:r w:rsidRPr="002C19C7">
        <w:rPr>
          <w:rFonts w:ascii="Times New Roman" w:eastAsia="Times New Roman" w:hAnsi="Times New Roman" w:cs="Times New Roman"/>
          <w:color w:val="000000"/>
          <w:sz w:val="28"/>
          <w:szCs w:val="28"/>
          <w:lang w:eastAsia="ru-RU"/>
        </w:rPr>
        <w:t>;</w:t>
      </w:r>
    </w:p>
    <w:p w14:paraId="7B888E58"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в арках зданий, на газонах (без устройства специального настила), площадках (детских, для отдыха, спортивных), транспортных стоянках;</w:t>
      </w:r>
    </w:p>
    <w:p w14:paraId="40C9B2FD"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14:paraId="14E478D7"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при отсутствии согласования размещения НТО с собственниками соответствующих сетей;</w:t>
      </w:r>
    </w:p>
    <w:p w14:paraId="1BFC9D49"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14:paraId="452AB071"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 пешеходной части тротуаров и дорожек;</w:t>
      </w:r>
    </w:p>
    <w:p w14:paraId="11BFBE5D"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 расстоянии менее 25 м — от вентиляционных шахт и 15 м — от окон жилых помещений;</w:t>
      </w:r>
    </w:p>
    <w:p w14:paraId="03F6AB10"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перед витринами торговых организаций;</w:t>
      </w:r>
    </w:p>
    <w:p w14:paraId="290D3DE9"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 территории выделенных технических (охранных) зон;</w:t>
      </w:r>
    </w:p>
    <w:p w14:paraId="7C0CD6DA"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под железнодорожными путепроводами и автомобильными эстакадами, мостами;</w:t>
      </w:r>
    </w:p>
    <w:p w14:paraId="139B66C7"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14:paraId="4BC2A441"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14:paraId="052421CA"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14:paraId="5631037F"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 с нарушением санитарных, градостроительных, противопожарных норм и правил благоустройства территорий муниципального образования.</w:t>
      </w:r>
    </w:p>
    <w:p w14:paraId="315FF30F"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1.2.7. Рекомендуемые для территории населенного пункта типы НТО</w:t>
      </w:r>
    </w:p>
    <w:p w14:paraId="48FC4AB5"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см. главу 4.</w:t>
      </w:r>
    </w:p>
    <w:p w14:paraId="11CAEDCE" w14:textId="77777777" w:rsidR="002C19C7" w:rsidRP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t>1.3. Мощение и иные покрытия, а также озеленение в пределах одного элемента улично-дорожной сети выполняются в едином стиле.</w:t>
      </w:r>
    </w:p>
    <w:p w14:paraId="3111A877" w14:textId="3DB13524" w:rsidR="002C19C7" w:rsidRDefault="002C19C7" w:rsidP="002C19C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sidRPr="002C19C7">
        <w:rPr>
          <w:rFonts w:ascii="Times New Roman" w:eastAsia="Times New Roman" w:hAnsi="Times New Roman" w:cs="Times New Roman"/>
          <w:color w:val="000000"/>
          <w:sz w:val="28"/>
          <w:szCs w:val="28"/>
          <w:lang w:eastAsia="ru-RU"/>
        </w:rPr>
        <w:lastRenderedPageBreak/>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r>
        <w:rPr>
          <w:rFonts w:ascii="Times New Roman" w:eastAsia="Times New Roman" w:hAnsi="Times New Roman" w:cs="Times New Roman"/>
          <w:color w:val="000000"/>
          <w:sz w:val="28"/>
          <w:szCs w:val="28"/>
          <w:lang w:eastAsia="ru-RU"/>
        </w:rPr>
        <w:br w:type="page"/>
      </w:r>
    </w:p>
    <w:p w14:paraId="04C50C0E" w14:textId="77777777" w:rsidR="00F1042F" w:rsidRDefault="002C19C7" w:rsidP="00F1042F">
      <w:pPr>
        <w:spacing w:after="0" w:line="276" w:lineRule="auto"/>
        <w:ind w:left="5529" w:right="142"/>
        <w:jc w:val="right"/>
        <w:rPr>
          <w:rFonts w:ascii="Times New Roman" w:eastAsia="Times New Roman" w:hAnsi="Times New Roman" w:cs="Times New Roman"/>
          <w:sz w:val="24"/>
          <w:szCs w:val="24"/>
          <w:lang w:eastAsia="ru-RU"/>
        </w:rPr>
      </w:pPr>
      <w:r w:rsidRPr="002C19C7">
        <w:rPr>
          <w:rFonts w:ascii="Times New Roman" w:eastAsia="Times New Roman" w:hAnsi="Times New Roman" w:cs="Times New Roman"/>
          <w:sz w:val="24"/>
          <w:szCs w:val="24"/>
          <w:lang w:eastAsia="ru-RU"/>
        </w:rPr>
        <w:lastRenderedPageBreak/>
        <w:t>Приложение 2</w:t>
      </w:r>
    </w:p>
    <w:p w14:paraId="4569BE49" w14:textId="2AF49A02" w:rsidR="00F1042F" w:rsidRDefault="002C19C7" w:rsidP="00F1042F">
      <w:pPr>
        <w:spacing w:after="0" w:line="276" w:lineRule="auto"/>
        <w:ind w:left="5529" w:right="142"/>
        <w:jc w:val="right"/>
        <w:rPr>
          <w:rFonts w:ascii="Times New Roman" w:eastAsia="Times New Roman" w:hAnsi="Times New Roman" w:cs="Times New Roman"/>
          <w:sz w:val="24"/>
          <w:szCs w:val="24"/>
          <w:lang w:eastAsia="ru-RU"/>
        </w:rPr>
      </w:pPr>
      <w:r w:rsidRPr="002C19C7">
        <w:rPr>
          <w:rFonts w:ascii="Times New Roman" w:eastAsia="Times New Roman" w:hAnsi="Times New Roman" w:cs="Times New Roman"/>
          <w:sz w:val="24"/>
          <w:szCs w:val="24"/>
          <w:lang w:eastAsia="ru-RU"/>
        </w:rPr>
        <w:t xml:space="preserve"> к решению совета депутатов </w:t>
      </w:r>
    </w:p>
    <w:p w14:paraId="129714E8" w14:textId="04210EA6" w:rsidR="002C19C7" w:rsidRPr="002C19C7" w:rsidRDefault="00F1042F" w:rsidP="00F1042F">
      <w:pPr>
        <w:spacing w:after="0" w:line="276" w:lineRule="auto"/>
        <w:ind w:right="14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МО</w:t>
      </w:r>
      <w:r w:rsidR="002C19C7" w:rsidRPr="002C19C7">
        <w:rPr>
          <w:rFonts w:ascii="Times New Roman" w:eastAsia="Times New Roman" w:hAnsi="Times New Roman" w:cs="Times New Roman"/>
          <w:sz w:val="24"/>
          <w:szCs w:val="24"/>
          <w:lang w:eastAsia="ru-RU"/>
        </w:rPr>
        <w:t xml:space="preserve"> «Новодевяткинское сельское</w:t>
      </w:r>
      <w:r>
        <w:rPr>
          <w:rFonts w:ascii="Times New Roman" w:eastAsia="Times New Roman" w:hAnsi="Times New Roman" w:cs="Times New Roman"/>
          <w:sz w:val="24"/>
          <w:szCs w:val="24"/>
          <w:lang w:eastAsia="ru-RU"/>
        </w:rPr>
        <w:t xml:space="preserve"> п</w:t>
      </w:r>
      <w:r w:rsidR="002C19C7" w:rsidRPr="002C19C7">
        <w:rPr>
          <w:rFonts w:ascii="Times New Roman" w:eastAsia="Times New Roman" w:hAnsi="Times New Roman" w:cs="Times New Roman"/>
          <w:sz w:val="24"/>
          <w:szCs w:val="24"/>
          <w:lang w:eastAsia="ru-RU"/>
        </w:rPr>
        <w:t xml:space="preserve">оселение» </w:t>
      </w:r>
    </w:p>
    <w:p w14:paraId="41E13489" w14:textId="0141FE95" w:rsidR="002C19C7" w:rsidRDefault="00F1042F" w:rsidP="00F104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14.06.2024г. № 35/01-02</w:t>
      </w:r>
    </w:p>
    <w:p w14:paraId="5BD05865" w14:textId="77777777" w:rsidR="00F1042F" w:rsidRPr="002C19C7" w:rsidRDefault="00F1042F" w:rsidP="00F1042F">
      <w:pPr>
        <w:spacing w:after="0" w:line="240" w:lineRule="auto"/>
        <w:jc w:val="right"/>
        <w:rPr>
          <w:rFonts w:ascii="Times New Roman" w:eastAsia="Times New Roman" w:hAnsi="Times New Roman" w:cs="Times New Roman"/>
          <w:b/>
          <w:sz w:val="24"/>
          <w:szCs w:val="24"/>
          <w:lang w:eastAsia="ru-RU"/>
        </w:rPr>
      </w:pPr>
    </w:p>
    <w:p w14:paraId="77A94AA0" w14:textId="77777777" w:rsidR="002C19C7" w:rsidRPr="002C19C7" w:rsidRDefault="002C19C7" w:rsidP="002C19C7">
      <w:pPr>
        <w:spacing w:after="0" w:line="240" w:lineRule="auto"/>
        <w:jc w:val="center"/>
        <w:rPr>
          <w:rFonts w:ascii="Times New Roman" w:eastAsia="Times New Roman" w:hAnsi="Times New Roman" w:cs="Times New Roman"/>
          <w:b/>
          <w:sz w:val="28"/>
          <w:szCs w:val="28"/>
          <w:lang w:eastAsia="ru-RU"/>
        </w:rPr>
      </w:pPr>
      <w:r w:rsidRPr="002C19C7">
        <w:rPr>
          <w:rFonts w:ascii="Times New Roman" w:eastAsia="Times New Roman" w:hAnsi="Times New Roman" w:cs="Times New Roman"/>
          <w:b/>
          <w:sz w:val="28"/>
          <w:szCs w:val="28"/>
          <w:lang w:eastAsia="ru-RU"/>
        </w:rPr>
        <w:t>ИЗМЕНЕНИЯ В ПРАВИЛА БЛАГОУСТРОЙСТВА ТЕРРИТОРИИ</w:t>
      </w:r>
    </w:p>
    <w:p w14:paraId="34A0DAAE" w14:textId="77777777" w:rsidR="002C19C7" w:rsidRPr="002C19C7" w:rsidRDefault="002C19C7" w:rsidP="002C19C7">
      <w:pPr>
        <w:spacing w:after="0" w:line="240" w:lineRule="auto"/>
        <w:jc w:val="center"/>
        <w:rPr>
          <w:rFonts w:ascii="Times New Roman" w:eastAsia="Times New Roman" w:hAnsi="Times New Roman" w:cs="Times New Roman"/>
          <w:b/>
          <w:sz w:val="28"/>
          <w:szCs w:val="28"/>
          <w:lang w:eastAsia="ru-RU"/>
        </w:rPr>
      </w:pPr>
      <w:r w:rsidRPr="002C19C7">
        <w:rPr>
          <w:rFonts w:ascii="Times New Roman" w:eastAsia="Times New Roman" w:hAnsi="Times New Roman" w:cs="Times New Roman"/>
          <w:b/>
          <w:sz w:val="28"/>
          <w:szCs w:val="28"/>
          <w:lang w:eastAsia="ru-RU"/>
        </w:rPr>
        <w:t xml:space="preserve">МУНИЦИПАЛЬНОГО ОБРАЗОВАНИЯ </w:t>
      </w:r>
    </w:p>
    <w:p w14:paraId="19F2171C" w14:textId="77777777" w:rsidR="002C19C7" w:rsidRPr="002C19C7" w:rsidRDefault="002C19C7" w:rsidP="002C19C7">
      <w:pPr>
        <w:spacing w:after="0" w:line="240" w:lineRule="auto"/>
        <w:jc w:val="center"/>
        <w:rPr>
          <w:rFonts w:ascii="Times New Roman" w:eastAsia="Times New Roman" w:hAnsi="Times New Roman" w:cs="Times New Roman"/>
          <w:b/>
          <w:sz w:val="28"/>
          <w:szCs w:val="28"/>
          <w:lang w:eastAsia="ru-RU"/>
        </w:rPr>
      </w:pPr>
      <w:r w:rsidRPr="002C19C7">
        <w:rPr>
          <w:rFonts w:ascii="Times New Roman" w:eastAsia="Times New Roman" w:hAnsi="Times New Roman" w:cs="Times New Roman"/>
          <w:b/>
          <w:sz w:val="28"/>
          <w:szCs w:val="28"/>
          <w:lang w:eastAsia="ru-RU"/>
        </w:rPr>
        <w:t xml:space="preserve">«НОВОДЕВЯТКИНСКОЕ СЕЛЬСКОЕ ПОСЕЛЕНИЕ» </w:t>
      </w:r>
    </w:p>
    <w:p w14:paraId="776D551A" w14:textId="77777777" w:rsidR="002C19C7" w:rsidRPr="002C19C7" w:rsidRDefault="002C19C7" w:rsidP="002C19C7">
      <w:pPr>
        <w:spacing w:after="0" w:line="240" w:lineRule="auto"/>
        <w:jc w:val="center"/>
        <w:rPr>
          <w:rFonts w:ascii="Times New Roman" w:eastAsia="Times New Roman" w:hAnsi="Times New Roman" w:cs="Times New Roman"/>
          <w:b/>
          <w:sz w:val="28"/>
          <w:szCs w:val="28"/>
          <w:lang w:eastAsia="ru-RU"/>
        </w:rPr>
      </w:pPr>
      <w:r w:rsidRPr="002C19C7">
        <w:rPr>
          <w:rFonts w:ascii="Times New Roman" w:eastAsia="Times New Roman" w:hAnsi="Times New Roman" w:cs="Times New Roman"/>
          <w:b/>
          <w:sz w:val="28"/>
          <w:szCs w:val="28"/>
          <w:lang w:eastAsia="ru-RU"/>
        </w:rPr>
        <w:t>ВСЕВОЛОЖСКОГО МУНИЦИПАЛЬНОГО РАЙОНА</w:t>
      </w:r>
    </w:p>
    <w:p w14:paraId="3866AEAC" w14:textId="77777777" w:rsidR="002C19C7" w:rsidRPr="002C19C7" w:rsidRDefault="002C19C7" w:rsidP="002C19C7">
      <w:pPr>
        <w:spacing w:after="0" w:line="240" w:lineRule="auto"/>
        <w:jc w:val="center"/>
        <w:rPr>
          <w:rFonts w:ascii="Times New Roman" w:eastAsia="Times New Roman" w:hAnsi="Times New Roman" w:cs="Times New Roman"/>
          <w:b/>
          <w:sz w:val="28"/>
          <w:szCs w:val="28"/>
          <w:lang w:eastAsia="ru-RU"/>
        </w:rPr>
      </w:pPr>
      <w:r w:rsidRPr="002C19C7">
        <w:rPr>
          <w:rFonts w:ascii="Times New Roman" w:eastAsia="Times New Roman" w:hAnsi="Times New Roman" w:cs="Times New Roman"/>
          <w:b/>
          <w:sz w:val="28"/>
          <w:szCs w:val="28"/>
          <w:lang w:eastAsia="ru-RU"/>
        </w:rPr>
        <w:t xml:space="preserve">ЛЕНИНГРАДСКОЙ ОБЛАСТИ </w:t>
      </w:r>
    </w:p>
    <w:p w14:paraId="5647C96F" w14:textId="77777777" w:rsidR="002C19C7" w:rsidRPr="002C19C7" w:rsidRDefault="002C19C7" w:rsidP="002C19C7">
      <w:pPr>
        <w:spacing w:after="0" w:line="276" w:lineRule="auto"/>
        <w:jc w:val="both"/>
        <w:rPr>
          <w:rFonts w:ascii="Times New Roman" w:eastAsia="Times New Roman" w:hAnsi="Times New Roman" w:cs="Times New Roman"/>
          <w:sz w:val="28"/>
          <w:szCs w:val="28"/>
          <w:lang w:eastAsia="ru-RU"/>
        </w:rPr>
      </w:pPr>
    </w:p>
    <w:p w14:paraId="1B079612" w14:textId="77777777" w:rsidR="002C19C7" w:rsidRPr="002C19C7" w:rsidRDefault="002C19C7" w:rsidP="002C19C7">
      <w:pPr>
        <w:spacing w:after="0" w:line="276" w:lineRule="auto"/>
        <w:jc w:val="both"/>
        <w:rPr>
          <w:rFonts w:ascii="Times New Roman" w:eastAsia="Times New Roman" w:hAnsi="Times New Roman" w:cs="Times New Roman"/>
          <w:sz w:val="28"/>
          <w:szCs w:val="28"/>
          <w:lang w:eastAsia="ru-RU"/>
        </w:rPr>
      </w:pPr>
    </w:p>
    <w:p w14:paraId="0D14F5DA" w14:textId="77777777" w:rsidR="002C19C7" w:rsidRPr="002C19C7" w:rsidRDefault="002C19C7" w:rsidP="002C19C7">
      <w:pPr>
        <w:numPr>
          <w:ilvl w:val="0"/>
          <w:numId w:val="9"/>
        </w:numPr>
        <w:spacing w:after="0" w:line="276" w:lineRule="auto"/>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xml:space="preserve">Изложить пп. </w:t>
      </w:r>
      <w:r w:rsidRPr="002C19C7">
        <w:rPr>
          <w:rFonts w:ascii="Times New Roman" w:eastAsia="Calibri" w:hAnsi="Times New Roman" w:cs="Times New Roman"/>
          <w:sz w:val="28"/>
          <w:szCs w:val="28"/>
          <w:lang w:eastAsia="ru-RU"/>
        </w:rPr>
        <w:t xml:space="preserve">5.12.7. </w:t>
      </w:r>
      <w:r w:rsidRPr="002C19C7">
        <w:rPr>
          <w:rFonts w:ascii="Times New Roman" w:eastAsia="Times New Roman" w:hAnsi="Times New Roman" w:cs="Times New Roman"/>
          <w:sz w:val="28"/>
          <w:szCs w:val="28"/>
          <w:lang w:eastAsia="ru-RU"/>
        </w:rPr>
        <w:t>в новой редакции:</w:t>
      </w:r>
    </w:p>
    <w:p w14:paraId="78286058" w14:textId="77777777" w:rsidR="002C19C7" w:rsidRPr="002C19C7" w:rsidRDefault="002C19C7" w:rsidP="002C19C7">
      <w:pPr>
        <w:spacing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«5.12.7. Размещение вывесок осуществляется с соблюдением требований, указанных в Приложении 2 к настоящим Правилам».</w:t>
      </w:r>
    </w:p>
    <w:p w14:paraId="4004F9FE" w14:textId="77777777" w:rsidR="002C19C7" w:rsidRPr="002C19C7" w:rsidRDefault="002C19C7" w:rsidP="002C19C7">
      <w:pPr>
        <w:spacing w:after="0" w:line="276" w:lineRule="auto"/>
        <w:ind w:left="1080"/>
        <w:contextualSpacing/>
        <w:jc w:val="both"/>
        <w:rPr>
          <w:rFonts w:ascii="Times New Roman" w:eastAsia="Times New Roman" w:hAnsi="Times New Roman" w:cs="Times New Roman"/>
          <w:sz w:val="28"/>
          <w:szCs w:val="28"/>
          <w:lang w:eastAsia="ru-RU"/>
        </w:rPr>
      </w:pPr>
    </w:p>
    <w:p w14:paraId="19F76004" w14:textId="77777777" w:rsidR="002C19C7" w:rsidRPr="002C19C7" w:rsidRDefault="002C19C7" w:rsidP="002C19C7">
      <w:pPr>
        <w:numPr>
          <w:ilvl w:val="0"/>
          <w:numId w:val="9"/>
        </w:numPr>
        <w:spacing w:after="0" w:line="276" w:lineRule="auto"/>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Изложить п. 6.4 в новой редакции:</w:t>
      </w:r>
    </w:p>
    <w:p w14:paraId="422B2BA8" w14:textId="77777777" w:rsidR="002C19C7" w:rsidRPr="002C19C7" w:rsidRDefault="002C19C7" w:rsidP="002C19C7">
      <w:pPr>
        <w:spacing w:after="200" w:line="276" w:lineRule="auto"/>
        <w:ind w:left="1080" w:hanging="371"/>
        <w:contextualSpacing/>
        <w:jc w:val="both"/>
        <w:rPr>
          <w:rFonts w:ascii="Times New Roman" w:eastAsia="Times New Roman" w:hAnsi="Times New Roman" w:cs="Times New Roman"/>
          <w:b/>
          <w:bCs/>
          <w:sz w:val="28"/>
          <w:szCs w:val="28"/>
          <w:lang w:eastAsia="ru-RU"/>
        </w:rPr>
      </w:pPr>
      <w:r w:rsidRPr="002C19C7">
        <w:rPr>
          <w:rFonts w:ascii="Times New Roman" w:eastAsia="Times New Roman" w:hAnsi="Times New Roman" w:cs="Times New Roman"/>
          <w:sz w:val="28"/>
          <w:szCs w:val="28"/>
          <w:lang w:eastAsia="ru-RU"/>
        </w:rPr>
        <w:t>«</w:t>
      </w:r>
      <w:r w:rsidRPr="002C19C7">
        <w:rPr>
          <w:rFonts w:ascii="Times New Roman" w:eastAsia="Times New Roman" w:hAnsi="Times New Roman" w:cs="Times New Roman"/>
          <w:b/>
          <w:bCs/>
          <w:sz w:val="28"/>
          <w:szCs w:val="28"/>
          <w:lang w:eastAsia="ru-RU"/>
        </w:rPr>
        <w:t>6.4. Снос или пересадка зеленых насаждений.</w:t>
      </w:r>
    </w:p>
    <w:p w14:paraId="0D369A56" w14:textId="77777777" w:rsidR="002C19C7" w:rsidRPr="002C19C7" w:rsidRDefault="002C19C7" w:rsidP="002C19C7">
      <w:pPr>
        <w:spacing w:before="240"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6.4.1. Снос (вырубка) или пересадка зеленых насаждений осуществляется только на основании разрешения на снос зеленых насаждений и(или) разрешения на пересадку деревьев и кустарников (далее - разрешение), оформленного администрацией муниципального образования.</w:t>
      </w:r>
    </w:p>
    <w:p w14:paraId="02CB819B" w14:textId="77777777" w:rsidR="002C19C7" w:rsidRPr="002C19C7" w:rsidRDefault="002C19C7" w:rsidP="002C19C7">
      <w:pPr>
        <w:spacing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6.4.2. Муниципальную услугу по предоставлению разрешения на снос или пересадку деревьев и кустарников на территории поселения предоставляет администрация муниципального образования в соответствии с административным регламентом, утвержденным в установленном порядке (далее - административный регламент).</w:t>
      </w:r>
    </w:p>
    <w:p w14:paraId="5437B8CD" w14:textId="77777777" w:rsidR="002C19C7" w:rsidRPr="002C19C7" w:rsidRDefault="002C19C7" w:rsidP="002C19C7">
      <w:pPr>
        <w:spacing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6.4.3. Снос (вырубка) или пересадка зеленых насаждений осуществляется за плату в размере восстановительной стоимости зеленых насаждений в соответствии с постановлением Губернатора Ленинградской области от 06.08.1998 N 227-пг «О порядке определения и размерах восстановительной стоимости зеленых насаждений на территориях городов, поселков и других населенных пунктов Ленинградской области» и Постановлением Правительства Ленинградской области от 26 июня 2003 г. № 134 «О размерах восстановительной стоимости зеленых насаждений на территории городов, поселков и других населенных пунктов Ленинградской области».</w:t>
      </w:r>
    </w:p>
    <w:p w14:paraId="78B971BB" w14:textId="77777777" w:rsidR="002C19C7" w:rsidRPr="002C19C7" w:rsidRDefault="002C19C7" w:rsidP="002C19C7">
      <w:pPr>
        <w:spacing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6.4.4. Снос и пересадка деревьев и кустарников, снятие газонных ограждений и оград производятся силами и средствами застройщиков или других организаций, занявших территорию зеленых насаждений, после оплаты их восстановительной стоимости и получения письменного разрешения землепользователя (на землях общего пользования - письменного разрешения администрации муниципального образования).</w:t>
      </w:r>
    </w:p>
    <w:p w14:paraId="7D4CFAEE" w14:textId="77777777" w:rsidR="002C19C7" w:rsidRPr="002C19C7" w:rsidRDefault="002C19C7" w:rsidP="002C19C7">
      <w:pPr>
        <w:spacing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lastRenderedPageBreak/>
        <w:t>6.4.5. Пригодность к пересадке деревьев и кустарников, их качественное состояние, диаметр деревьев и возраст кустарников определяет специально создаваемая комиссия с оформлением соответствующего акта.</w:t>
      </w:r>
    </w:p>
    <w:p w14:paraId="0D43812A" w14:textId="77777777" w:rsidR="002C19C7" w:rsidRPr="002C19C7" w:rsidRDefault="002C19C7" w:rsidP="002C19C7">
      <w:pPr>
        <w:spacing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6.4.6. Во всех случаях вынужденного сноса и пересадки зеленых насаждений, уничтожения газонов, садово-парковых дорог и так далее, попадающих в зону производства работ, заказчик предусматривает в сметах восстановительную стоимость при ущербе, нанесенном зеленым насаждениям, и дополнительно - стоимость работ по их восстановлению, а также стоимость плодово-ягодных насаждений для возмещения гражданам при отводе принадлежащих им земельных участков согласно нормативам оценки в соответствии с приложением 5 к Порядку определения и размерах восстановительной стоимости зеленых насаждений на территориях городов, поселков и других населенных пунктов Ленинградской области, утвержденному постановлением Губернатора Ленинградской области от 06.08.1998 N 227-пг.</w:t>
      </w:r>
    </w:p>
    <w:p w14:paraId="71BECFBE" w14:textId="77777777" w:rsidR="002C19C7" w:rsidRPr="002C19C7" w:rsidRDefault="002C19C7" w:rsidP="002C19C7">
      <w:pPr>
        <w:spacing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6.4.7. Восстановительная стоимость не взыскивается в следующих случаях:</w:t>
      </w:r>
    </w:p>
    <w:p w14:paraId="4034A1A9" w14:textId="77777777" w:rsidR="002C19C7" w:rsidRPr="002C19C7" w:rsidRDefault="002C19C7" w:rsidP="002C19C7">
      <w:pPr>
        <w:spacing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сноса зеленых насаждений для восстановления нормы инсоляции жилых помещений (по заключению органов государственного санитарно-эпидемиологического надзора);</w:t>
      </w:r>
    </w:p>
    <w:p w14:paraId="3E2AB121" w14:textId="77777777" w:rsidR="002C19C7" w:rsidRPr="002C19C7" w:rsidRDefault="002C19C7" w:rsidP="002C19C7">
      <w:pPr>
        <w:spacing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сноса зеленых насаждений, высаженных или произрастающих с нарушением действующих норм (требований п. 4.12 СНиП 2.07.01-89) (п. 9.6 "СП 42.13330.2016. Свод правил. Градостроительство. Планировка и застройка городских и сельских поселений. Актуализированная редакция СНиП 2.07.01-89*");</w:t>
      </w:r>
    </w:p>
    <w:p w14:paraId="06DA0593" w14:textId="77777777" w:rsidR="002C19C7" w:rsidRPr="002C19C7" w:rsidRDefault="002C19C7" w:rsidP="002C19C7">
      <w:pPr>
        <w:spacing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при сносе аварийных (сухостойных, буреломных и ветровальных) деревьев и кустарников.</w:t>
      </w:r>
    </w:p>
    <w:p w14:paraId="75148FEC" w14:textId="77777777" w:rsidR="002C19C7" w:rsidRPr="002C19C7" w:rsidRDefault="002C19C7" w:rsidP="002C19C7">
      <w:pPr>
        <w:spacing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6.4.8. Взыскание восстановительной стоимости зеленых насаждений осуществляется администрацией муниципального образования.</w:t>
      </w:r>
    </w:p>
    <w:p w14:paraId="30E2416E" w14:textId="77777777" w:rsidR="002C19C7" w:rsidRPr="002C19C7" w:rsidRDefault="002C19C7" w:rsidP="002C19C7">
      <w:pPr>
        <w:spacing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Средства, полученные от взыскания восстановительной стоимости зеленых насаждений, вносятся в местный бюджет муниципального образования и направляются на расширение и восстановление фонда зеленых насаждений.</w:t>
      </w:r>
    </w:p>
    <w:p w14:paraId="72F4D3A1" w14:textId="77777777" w:rsidR="002C19C7" w:rsidRPr="002C19C7" w:rsidRDefault="002C19C7" w:rsidP="002C19C7">
      <w:pPr>
        <w:spacing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6.4.9. Оценку пригодности к пересадке деревьев и кустарников, качественного состояния зеленых насаждений, предполагаемых к сносу (вырубке), проводит комиссия по вопросам сноса, пересадки, обрезки и восстановления зеленых насаждений на территории муниципального образования «Новодевяткинское сельское поселение» в присутствии заявителя и составляет акт обследования зеленых насаждений.</w:t>
      </w:r>
    </w:p>
    <w:p w14:paraId="3567A9F2" w14:textId="77777777" w:rsidR="002C19C7" w:rsidRPr="002C19C7" w:rsidRDefault="002C19C7" w:rsidP="002C19C7">
      <w:pPr>
        <w:spacing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 xml:space="preserve">При авариях на подземных коммуникациях, ликвидация которых требует немедленного сноса деревьев, должностные лица организаций, владеющих подземными коммуникациями и сетями, на которых произошло повреждение (авария), или организаций, эксплуатирующих данные сооружения, производят </w:t>
      </w:r>
      <w:r w:rsidRPr="002C19C7">
        <w:rPr>
          <w:rFonts w:ascii="Times New Roman" w:eastAsia="Times New Roman" w:hAnsi="Times New Roman" w:cs="Times New Roman"/>
          <w:sz w:val="28"/>
          <w:szCs w:val="28"/>
          <w:lang w:eastAsia="ru-RU"/>
        </w:rPr>
        <w:lastRenderedPageBreak/>
        <w:t>снос (вырубку) зеленых насаждений с последующим письменным оформлением разрешения на снос зеленых насаждений в администрации муниципального образования в срок не позднее 72 часов с момента начала работ.</w:t>
      </w:r>
    </w:p>
    <w:p w14:paraId="64EF7677" w14:textId="77777777" w:rsidR="002C19C7" w:rsidRPr="002C19C7" w:rsidRDefault="002C19C7" w:rsidP="002C19C7">
      <w:pPr>
        <w:spacing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6.4.10. В случае обнаружения на землях общего пользования аварийных деревьев, представляющих опасность для окружающих, обнаружившие это лица уведомляют администрацию муниципального образования любым доступным способом для принятия в кратчайшие сроки соответствующих мер.</w:t>
      </w:r>
    </w:p>
    <w:p w14:paraId="51A08CFE" w14:textId="77777777" w:rsidR="002C19C7" w:rsidRPr="002C19C7" w:rsidRDefault="002C19C7" w:rsidP="002C19C7">
      <w:pPr>
        <w:spacing w:after="0" w:line="276" w:lineRule="auto"/>
        <w:ind w:firstLine="709"/>
        <w:contextualSpacing/>
        <w:jc w:val="both"/>
        <w:rPr>
          <w:rFonts w:ascii="Times New Roman" w:eastAsia="Times New Roman" w:hAnsi="Times New Roman" w:cs="Times New Roman"/>
          <w:sz w:val="28"/>
          <w:szCs w:val="28"/>
          <w:lang w:eastAsia="ru-RU"/>
        </w:rPr>
      </w:pPr>
      <w:r w:rsidRPr="002C19C7">
        <w:rPr>
          <w:rFonts w:ascii="Times New Roman" w:eastAsia="Times New Roman" w:hAnsi="Times New Roman" w:cs="Times New Roman"/>
          <w:sz w:val="28"/>
          <w:szCs w:val="28"/>
          <w:lang w:eastAsia="ru-RU"/>
        </w:rPr>
        <w:t>В иных случаях, не предусмотренных настоящим Положением, снос считается самовольным.».</w:t>
      </w:r>
    </w:p>
    <w:p w14:paraId="0F3E7ABA" w14:textId="77777777" w:rsidR="00E43A89" w:rsidRPr="00B46A79" w:rsidRDefault="00E43A89" w:rsidP="002C19C7">
      <w:pPr>
        <w:widowControl w:val="0"/>
        <w:autoSpaceDE w:val="0"/>
        <w:autoSpaceDN w:val="0"/>
        <w:spacing w:after="0" w:line="240" w:lineRule="auto"/>
        <w:jc w:val="right"/>
        <w:outlineLvl w:val="1"/>
        <w:rPr>
          <w:rFonts w:ascii="Times New Roman" w:eastAsia="Times New Roman" w:hAnsi="Times New Roman" w:cs="Times New Roman"/>
          <w:sz w:val="24"/>
          <w:szCs w:val="24"/>
          <w:lang w:eastAsia="ru-RU"/>
        </w:rPr>
      </w:pPr>
    </w:p>
    <w:sectPr w:rsidR="00E43A89" w:rsidRPr="00B46A79" w:rsidSect="007B2475">
      <w:headerReference w:type="even" r:id="rId35"/>
      <w:type w:val="continuous"/>
      <w:pgSz w:w="11906" w:h="16838" w:code="9"/>
      <w:pgMar w:top="840" w:right="851" w:bottom="851" w:left="1418" w:header="709" w:footer="430" w:gutter="0"/>
      <w:pgNumType w:start="3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AA007" w14:textId="77777777" w:rsidR="00E72E56" w:rsidRDefault="00E72E56">
      <w:pPr>
        <w:spacing w:after="0" w:line="240" w:lineRule="auto"/>
      </w:pPr>
      <w:r>
        <w:separator/>
      </w:r>
    </w:p>
  </w:endnote>
  <w:endnote w:type="continuationSeparator" w:id="0">
    <w:p w14:paraId="307A0AC1" w14:textId="77777777" w:rsidR="00E72E56" w:rsidRDefault="00E72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57106"/>
      <w:docPartObj>
        <w:docPartGallery w:val="Page Numbers (Bottom of Page)"/>
        <w:docPartUnique/>
      </w:docPartObj>
    </w:sdtPr>
    <w:sdtEndPr>
      <w:rPr>
        <w:sz w:val="28"/>
        <w:szCs w:val="28"/>
      </w:rPr>
    </w:sdtEndPr>
    <w:sdtContent>
      <w:p w14:paraId="507AFF4F" w14:textId="56C0DAF4" w:rsidR="002C19C7" w:rsidRPr="008F3DA9" w:rsidRDefault="002C19C7">
        <w:pPr>
          <w:pStyle w:val="a6"/>
          <w:jc w:val="right"/>
          <w:rPr>
            <w:sz w:val="28"/>
            <w:szCs w:val="28"/>
          </w:rPr>
        </w:pPr>
        <w:r w:rsidRPr="008F3DA9">
          <w:rPr>
            <w:rFonts w:ascii="Times New Roman" w:hAnsi="Times New Roman" w:cs="Times New Roman"/>
            <w:sz w:val="28"/>
            <w:szCs w:val="28"/>
          </w:rPr>
          <w:fldChar w:fldCharType="begin"/>
        </w:r>
        <w:r w:rsidRPr="008F3DA9">
          <w:rPr>
            <w:rFonts w:ascii="Times New Roman" w:hAnsi="Times New Roman" w:cs="Times New Roman"/>
            <w:sz w:val="28"/>
            <w:szCs w:val="28"/>
          </w:rPr>
          <w:instrText>PAGE   \* MERGEFORMAT</w:instrText>
        </w:r>
        <w:r w:rsidRPr="008F3DA9">
          <w:rPr>
            <w:rFonts w:ascii="Times New Roman" w:hAnsi="Times New Roman" w:cs="Times New Roman"/>
            <w:sz w:val="28"/>
            <w:szCs w:val="28"/>
          </w:rPr>
          <w:fldChar w:fldCharType="separate"/>
        </w:r>
        <w:r w:rsidR="00072BC1">
          <w:rPr>
            <w:rFonts w:ascii="Times New Roman" w:hAnsi="Times New Roman" w:cs="Times New Roman"/>
            <w:noProof/>
            <w:sz w:val="28"/>
            <w:szCs w:val="28"/>
          </w:rPr>
          <w:t>45</w:t>
        </w:r>
        <w:r w:rsidRPr="008F3DA9">
          <w:rPr>
            <w:rFonts w:ascii="Times New Roman" w:hAnsi="Times New Roman" w:cs="Times New Roman"/>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26809115"/>
      <w:docPartObj>
        <w:docPartGallery w:val="Page Numbers (Bottom of Page)"/>
        <w:docPartUnique/>
      </w:docPartObj>
    </w:sdtPr>
    <w:sdtEndPr/>
    <w:sdtContent>
      <w:p w14:paraId="5D8D211D" w14:textId="77777777" w:rsidR="002C19C7" w:rsidRPr="00793D4E" w:rsidRDefault="002C19C7">
        <w:pPr>
          <w:pStyle w:val="a6"/>
          <w:jc w:val="right"/>
          <w:rPr>
            <w:rFonts w:ascii="Times New Roman" w:hAnsi="Times New Roman" w:cs="Times New Roman"/>
            <w:sz w:val="28"/>
            <w:szCs w:val="28"/>
          </w:rPr>
        </w:pPr>
        <w:r>
          <w:rPr>
            <w:rFonts w:ascii="Times New Roman" w:hAnsi="Times New Roman" w:cs="Times New Roman"/>
            <w:sz w:val="28"/>
            <w:szCs w:val="28"/>
          </w:rPr>
          <w:t>3</w:t>
        </w:r>
      </w:p>
    </w:sdtContent>
  </w:sdt>
  <w:p w14:paraId="0A3C396B" w14:textId="77777777" w:rsidR="002C19C7" w:rsidRDefault="002C19C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9A7BC" w14:textId="77777777" w:rsidR="00E72E56" w:rsidRDefault="00E72E56">
      <w:pPr>
        <w:spacing w:after="0" w:line="240" w:lineRule="auto"/>
      </w:pPr>
      <w:r>
        <w:separator/>
      </w:r>
    </w:p>
  </w:footnote>
  <w:footnote w:type="continuationSeparator" w:id="0">
    <w:p w14:paraId="76882355" w14:textId="77777777" w:rsidR="00E72E56" w:rsidRDefault="00E72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3688" w14:textId="77777777" w:rsidR="00847A13" w:rsidRDefault="00BB247E" w:rsidP="0082268C">
    <w:pPr>
      <w:pStyle w:val="a3"/>
      <w:framePr w:wrap="around" w:vAnchor="text" w:hAnchor="margin" w:xAlign="center" w:y="1"/>
      <w:rPr>
        <w:rStyle w:val="a5"/>
      </w:rPr>
    </w:pPr>
    <w:r>
      <w:rPr>
        <w:rStyle w:val="a5"/>
      </w:rPr>
      <w:fldChar w:fldCharType="begin"/>
    </w:r>
    <w:r w:rsidR="004E6A3B">
      <w:rPr>
        <w:rStyle w:val="a5"/>
      </w:rPr>
      <w:instrText xml:space="preserve">PAGE  </w:instrText>
    </w:r>
    <w:r>
      <w:rPr>
        <w:rStyle w:val="a5"/>
      </w:rPr>
      <w:fldChar w:fldCharType="end"/>
    </w:r>
  </w:p>
  <w:p w14:paraId="5D71EDED" w14:textId="77777777" w:rsidR="00847A13" w:rsidRDefault="00E72E5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56CE"/>
    <w:multiLevelType w:val="hybridMultilevel"/>
    <w:tmpl w:val="57DC1AB8"/>
    <w:lvl w:ilvl="0" w:tplc="4712001A">
      <w:start w:val="5"/>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5F1F9C"/>
    <w:multiLevelType w:val="hybridMultilevel"/>
    <w:tmpl w:val="96BE9BDA"/>
    <w:lvl w:ilvl="0" w:tplc="B65A199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9CB2E6B"/>
    <w:multiLevelType w:val="hybridMultilevel"/>
    <w:tmpl w:val="52C4ACDC"/>
    <w:lvl w:ilvl="0" w:tplc="0682E3D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B582658"/>
    <w:multiLevelType w:val="hybridMultilevel"/>
    <w:tmpl w:val="C25CF2F6"/>
    <w:lvl w:ilvl="0" w:tplc="244A75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355B2565"/>
    <w:multiLevelType w:val="multilevel"/>
    <w:tmpl w:val="8F1A3FC4"/>
    <w:lvl w:ilvl="0">
      <w:start w:val="2"/>
      <w:numFmt w:val="decimal"/>
      <w:lvlText w:val="%1."/>
      <w:lvlJc w:val="left"/>
      <w:pPr>
        <w:ind w:left="450" w:hanging="450"/>
      </w:pPr>
      <w:rPr>
        <w:rFonts w:hint="default"/>
      </w:rPr>
    </w:lvl>
    <w:lvl w:ilvl="1">
      <w:start w:val="1"/>
      <w:numFmt w:val="decimal"/>
      <w:lvlText w:val="%1.%2."/>
      <w:lvlJc w:val="left"/>
      <w:pPr>
        <w:ind w:left="2382" w:hanging="720"/>
      </w:pPr>
      <w:rPr>
        <w:rFonts w:hint="default"/>
      </w:rPr>
    </w:lvl>
    <w:lvl w:ilvl="2">
      <w:start w:val="1"/>
      <w:numFmt w:val="decimal"/>
      <w:lvlText w:val="%1.%2.%3."/>
      <w:lvlJc w:val="left"/>
      <w:pPr>
        <w:ind w:left="4044" w:hanging="720"/>
      </w:pPr>
      <w:rPr>
        <w:rFonts w:hint="default"/>
      </w:rPr>
    </w:lvl>
    <w:lvl w:ilvl="3">
      <w:start w:val="1"/>
      <w:numFmt w:val="decimal"/>
      <w:lvlText w:val="%1.%2.%3.%4."/>
      <w:lvlJc w:val="left"/>
      <w:pPr>
        <w:ind w:left="6066" w:hanging="1080"/>
      </w:pPr>
      <w:rPr>
        <w:rFonts w:hint="default"/>
      </w:rPr>
    </w:lvl>
    <w:lvl w:ilvl="4">
      <w:start w:val="1"/>
      <w:numFmt w:val="decimal"/>
      <w:lvlText w:val="%1.%2.%3.%4.%5."/>
      <w:lvlJc w:val="left"/>
      <w:pPr>
        <w:ind w:left="7728" w:hanging="1080"/>
      </w:pPr>
      <w:rPr>
        <w:rFonts w:hint="default"/>
      </w:rPr>
    </w:lvl>
    <w:lvl w:ilvl="5">
      <w:start w:val="1"/>
      <w:numFmt w:val="decimal"/>
      <w:lvlText w:val="%1.%2.%3.%4.%5.%6."/>
      <w:lvlJc w:val="left"/>
      <w:pPr>
        <w:ind w:left="9750" w:hanging="1440"/>
      </w:pPr>
      <w:rPr>
        <w:rFonts w:hint="default"/>
      </w:rPr>
    </w:lvl>
    <w:lvl w:ilvl="6">
      <w:start w:val="1"/>
      <w:numFmt w:val="decimal"/>
      <w:lvlText w:val="%1.%2.%3.%4.%5.%6.%7."/>
      <w:lvlJc w:val="left"/>
      <w:pPr>
        <w:ind w:left="11772" w:hanging="1800"/>
      </w:pPr>
      <w:rPr>
        <w:rFonts w:hint="default"/>
      </w:rPr>
    </w:lvl>
    <w:lvl w:ilvl="7">
      <w:start w:val="1"/>
      <w:numFmt w:val="decimal"/>
      <w:lvlText w:val="%1.%2.%3.%4.%5.%6.%7.%8."/>
      <w:lvlJc w:val="left"/>
      <w:pPr>
        <w:ind w:left="13434" w:hanging="1800"/>
      </w:pPr>
      <w:rPr>
        <w:rFonts w:hint="default"/>
      </w:rPr>
    </w:lvl>
    <w:lvl w:ilvl="8">
      <w:start w:val="1"/>
      <w:numFmt w:val="decimal"/>
      <w:lvlText w:val="%1.%2.%3.%4.%5.%6.%7.%8.%9."/>
      <w:lvlJc w:val="left"/>
      <w:pPr>
        <w:ind w:left="15456" w:hanging="2160"/>
      </w:pPr>
      <w:rPr>
        <w:rFonts w:hint="default"/>
      </w:rPr>
    </w:lvl>
  </w:abstractNum>
  <w:abstractNum w:abstractNumId="5" w15:restartNumberingAfterBreak="0">
    <w:nsid w:val="42697B81"/>
    <w:multiLevelType w:val="hybridMultilevel"/>
    <w:tmpl w:val="CF3CB9D6"/>
    <w:lvl w:ilvl="0" w:tplc="66322500">
      <w:start w:val="5"/>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49E6CDC"/>
    <w:multiLevelType w:val="hybridMultilevel"/>
    <w:tmpl w:val="A3125788"/>
    <w:lvl w:ilvl="0" w:tplc="AF82A6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CE6355F"/>
    <w:multiLevelType w:val="hybridMultilevel"/>
    <w:tmpl w:val="470E5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8E83940"/>
    <w:multiLevelType w:val="hybridMultilevel"/>
    <w:tmpl w:val="C3EA90E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8"/>
  </w:num>
  <w:num w:numId="5">
    <w:abstractNumId w:val="1"/>
  </w:num>
  <w:num w:numId="6">
    <w:abstractNumId w:val="6"/>
  </w:num>
  <w:num w:numId="7">
    <w:abstractNumId w:val="2"/>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A3B"/>
    <w:rsid w:val="00005DC0"/>
    <w:rsid w:val="0000779F"/>
    <w:rsid w:val="00045D27"/>
    <w:rsid w:val="00072BC1"/>
    <w:rsid w:val="000E7B35"/>
    <w:rsid w:val="001014F6"/>
    <w:rsid w:val="001460B7"/>
    <w:rsid w:val="00152FF1"/>
    <w:rsid w:val="001643F2"/>
    <w:rsid w:val="00195BE9"/>
    <w:rsid w:val="001A3DF9"/>
    <w:rsid w:val="001B02E9"/>
    <w:rsid w:val="001B3366"/>
    <w:rsid w:val="001B5035"/>
    <w:rsid w:val="001C758D"/>
    <w:rsid w:val="001F0CD3"/>
    <w:rsid w:val="00217D96"/>
    <w:rsid w:val="00237165"/>
    <w:rsid w:val="002B781B"/>
    <w:rsid w:val="002C19C7"/>
    <w:rsid w:val="002E6089"/>
    <w:rsid w:val="00323D9C"/>
    <w:rsid w:val="00324E91"/>
    <w:rsid w:val="003312FD"/>
    <w:rsid w:val="00332D44"/>
    <w:rsid w:val="00363500"/>
    <w:rsid w:val="00373C7F"/>
    <w:rsid w:val="003A70D1"/>
    <w:rsid w:val="00420E1C"/>
    <w:rsid w:val="0043293F"/>
    <w:rsid w:val="0044016C"/>
    <w:rsid w:val="00447A1E"/>
    <w:rsid w:val="004519E5"/>
    <w:rsid w:val="0047343D"/>
    <w:rsid w:val="00491991"/>
    <w:rsid w:val="004D3A4E"/>
    <w:rsid w:val="004E56D7"/>
    <w:rsid w:val="004E6A3B"/>
    <w:rsid w:val="00515771"/>
    <w:rsid w:val="00535D96"/>
    <w:rsid w:val="005410F2"/>
    <w:rsid w:val="00593745"/>
    <w:rsid w:val="005B206F"/>
    <w:rsid w:val="005C6775"/>
    <w:rsid w:val="005F31B3"/>
    <w:rsid w:val="00632240"/>
    <w:rsid w:val="006505AC"/>
    <w:rsid w:val="00655567"/>
    <w:rsid w:val="006A4FC1"/>
    <w:rsid w:val="006B6B02"/>
    <w:rsid w:val="006C0E66"/>
    <w:rsid w:val="006C49F7"/>
    <w:rsid w:val="006D09BE"/>
    <w:rsid w:val="006F49BB"/>
    <w:rsid w:val="00702EB9"/>
    <w:rsid w:val="00705F2D"/>
    <w:rsid w:val="00707D39"/>
    <w:rsid w:val="00716401"/>
    <w:rsid w:val="00732033"/>
    <w:rsid w:val="00761593"/>
    <w:rsid w:val="00763D9A"/>
    <w:rsid w:val="00776EAA"/>
    <w:rsid w:val="007817FB"/>
    <w:rsid w:val="00794ECA"/>
    <w:rsid w:val="007A0295"/>
    <w:rsid w:val="007A5333"/>
    <w:rsid w:val="007B2475"/>
    <w:rsid w:val="007C79BF"/>
    <w:rsid w:val="00813E52"/>
    <w:rsid w:val="00817E3F"/>
    <w:rsid w:val="0082034A"/>
    <w:rsid w:val="00835DA1"/>
    <w:rsid w:val="00847C23"/>
    <w:rsid w:val="00875EB2"/>
    <w:rsid w:val="0088161B"/>
    <w:rsid w:val="008855C5"/>
    <w:rsid w:val="00892AC3"/>
    <w:rsid w:val="0089630D"/>
    <w:rsid w:val="008D2A13"/>
    <w:rsid w:val="008D7E04"/>
    <w:rsid w:val="008F6FFE"/>
    <w:rsid w:val="00922838"/>
    <w:rsid w:val="00923815"/>
    <w:rsid w:val="00935AE9"/>
    <w:rsid w:val="009919F0"/>
    <w:rsid w:val="009B5FFD"/>
    <w:rsid w:val="009E2D59"/>
    <w:rsid w:val="009E32DB"/>
    <w:rsid w:val="009E44A8"/>
    <w:rsid w:val="00A049E9"/>
    <w:rsid w:val="00A438E7"/>
    <w:rsid w:val="00A7150A"/>
    <w:rsid w:val="00A9761F"/>
    <w:rsid w:val="00A976EB"/>
    <w:rsid w:val="00AE39C5"/>
    <w:rsid w:val="00B226F4"/>
    <w:rsid w:val="00B46A79"/>
    <w:rsid w:val="00B66761"/>
    <w:rsid w:val="00B746E0"/>
    <w:rsid w:val="00B909D8"/>
    <w:rsid w:val="00BA4B27"/>
    <w:rsid w:val="00BB247E"/>
    <w:rsid w:val="00BC43D1"/>
    <w:rsid w:val="00BD4B87"/>
    <w:rsid w:val="00BE19FD"/>
    <w:rsid w:val="00C01FB1"/>
    <w:rsid w:val="00C93AF3"/>
    <w:rsid w:val="00CF4A15"/>
    <w:rsid w:val="00D00BE9"/>
    <w:rsid w:val="00D730AD"/>
    <w:rsid w:val="00DC2F1A"/>
    <w:rsid w:val="00DC764A"/>
    <w:rsid w:val="00DD0722"/>
    <w:rsid w:val="00E01831"/>
    <w:rsid w:val="00E1205E"/>
    <w:rsid w:val="00E43A89"/>
    <w:rsid w:val="00E47B1B"/>
    <w:rsid w:val="00E56F24"/>
    <w:rsid w:val="00E72E56"/>
    <w:rsid w:val="00E9167D"/>
    <w:rsid w:val="00EC532B"/>
    <w:rsid w:val="00ED47A1"/>
    <w:rsid w:val="00F1042F"/>
    <w:rsid w:val="00F330CA"/>
    <w:rsid w:val="00F6326E"/>
    <w:rsid w:val="00F722E7"/>
    <w:rsid w:val="00FE10D6"/>
    <w:rsid w:val="00FE3126"/>
    <w:rsid w:val="00FF32F0"/>
    <w:rsid w:val="00FF65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AF163"/>
  <w15:docId w15:val="{2A2324FE-7D57-4EE8-B2C6-8CCD58F74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10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6A3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E6A3B"/>
  </w:style>
  <w:style w:type="character" w:styleId="a5">
    <w:name w:val="page number"/>
    <w:basedOn w:val="a0"/>
    <w:rsid w:val="004E6A3B"/>
  </w:style>
  <w:style w:type="paragraph" w:styleId="a6">
    <w:name w:val="footer"/>
    <w:basedOn w:val="a"/>
    <w:link w:val="a7"/>
    <w:uiPriority w:val="99"/>
    <w:unhideWhenUsed/>
    <w:rsid w:val="0047343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343D"/>
  </w:style>
  <w:style w:type="paragraph" w:styleId="a8">
    <w:name w:val="caption"/>
    <w:basedOn w:val="a"/>
    <w:next w:val="a"/>
    <w:uiPriority w:val="35"/>
    <w:unhideWhenUsed/>
    <w:qFormat/>
    <w:rsid w:val="0082034A"/>
    <w:pPr>
      <w:spacing w:after="200" w:line="240" w:lineRule="auto"/>
    </w:pPr>
    <w:rPr>
      <w:i/>
      <w:iCs/>
      <w:color w:val="44546A" w:themeColor="text2"/>
      <w:sz w:val="18"/>
      <w:szCs w:val="18"/>
    </w:rPr>
  </w:style>
  <w:style w:type="paragraph" w:customStyle="1" w:styleId="ConsPlusNormal">
    <w:name w:val="ConsPlusNormal"/>
    <w:rsid w:val="00363500"/>
    <w:pPr>
      <w:widowControl w:val="0"/>
      <w:autoSpaceDE w:val="0"/>
      <w:autoSpaceDN w:val="0"/>
      <w:spacing w:after="0" w:line="240" w:lineRule="auto"/>
    </w:pPr>
    <w:rPr>
      <w:rFonts w:ascii="Calibri" w:eastAsia="Calibri" w:hAnsi="Calibri" w:cs="Calibri"/>
      <w:lang w:eastAsia="ru-RU"/>
    </w:rPr>
  </w:style>
  <w:style w:type="character" w:styleId="a9">
    <w:name w:val="annotation reference"/>
    <w:basedOn w:val="a0"/>
    <w:uiPriority w:val="99"/>
    <w:semiHidden/>
    <w:unhideWhenUsed/>
    <w:rsid w:val="009E32DB"/>
    <w:rPr>
      <w:sz w:val="16"/>
      <w:szCs w:val="16"/>
    </w:rPr>
  </w:style>
  <w:style w:type="paragraph" w:styleId="aa">
    <w:name w:val="annotation text"/>
    <w:basedOn w:val="a"/>
    <w:link w:val="ab"/>
    <w:uiPriority w:val="99"/>
    <w:semiHidden/>
    <w:unhideWhenUsed/>
    <w:rsid w:val="009E32DB"/>
    <w:pPr>
      <w:spacing w:line="240" w:lineRule="auto"/>
    </w:pPr>
    <w:rPr>
      <w:sz w:val="20"/>
      <w:szCs w:val="20"/>
    </w:rPr>
  </w:style>
  <w:style w:type="character" w:customStyle="1" w:styleId="ab">
    <w:name w:val="Текст примечания Знак"/>
    <w:basedOn w:val="a0"/>
    <w:link w:val="aa"/>
    <w:uiPriority w:val="99"/>
    <w:semiHidden/>
    <w:rsid w:val="009E32DB"/>
    <w:rPr>
      <w:sz w:val="20"/>
      <w:szCs w:val="20"/>
    </w:rPr>
  </w:style>
  <w:style w:type="paragraph" w:styleId="ac">
    <w:name w:val="annotation subject"/>
    <w:basedOn w:val="aa"/>
    <w:next w:val="aa"/>
    <w:link w:val="ad"/>
    <w:uiPriority w:val="99"/>
    <w:semiHidden/>
    <w:unhideWhenUsed/>
    <w:rsid w:val="009E32DB"/>
    <w:rPr>
      <w:b/>
      <w:bCs/>
    </w:rPr>
  </w:style>
  <w:style w:type="character" w:customStyle="1" w:styleId="ad">
    <w:name w:val="Тема примечания Знак"/>
    <w:basedOn w:val="ab"/>
    <w:link w:val="ac"/>
    <w:uiPriority w:val="99"/>
    <w:semiHidden/>
    <w:rsid w:val="009E32DB"/>
    <w:rPr>
      <w:b/>
      <w:bCs/>
      <w:sz w:val="20"/>
      <w:szCs w:val="20"/>
    </w:rPr>
  </w:style>
  <w:style w:type="paragraph" w:styleId="ae">
    <w:name w:val="endnote text"/>
    <w:basedOn w:val="a"/>
    <w:link w:val="af"/>
    <w:uiPriority w:val="99"/>
    <w:semiHidden/>
    <w:unhideWhenUsed/>
    <w:rsid w:val="009E32DB"/>
    <w:pPr>
      <w:spacing w:after="0" w:line="240" w:lineRule="auto"/>
    </w:pPr>
    <w:rPr>
      <w:sz w:val="20"/>
      <w:szCs w:val="20"/>
    </w:rPr>
  </w:style>
  <w:style w:type="character" w:customStyle="1" w:styleId="af">
    <w:name w:val="Текст концевой сноски Знак"/>
    <w:basedOn w:val="a0"/>
    <w:link w:val="ae"/>
    <w:uiPriority w:val="99"/>
    <w:semiHidden/>
    <w:rsid w:val="009E32DB"/>
    <w:rPr>
      <w:sz w:val="20"/>
      <w:szCs w:val="20"/>
    </w:rPr>
  </w:style>
  <w:style w:type="character" w:styleId="af0">
    <w:name w:val="endnote reference"/>
    <w:basedOn w:val="a0"/>
    <w:uiPriority w:val="99"/>
    <w:semiHidden/>
    <w:unhideWhenUsed/>
    <w:rsid w:val="009E32DB"/>
    <w:rPr>
      <w:vertAlign w:val="superscript"/>
    </w:rPr>
  </w:style>
  <w:style w:type="paragraph" w:styleId="af1">
    <w:name w:val="footnote text"/>
    <w:basedOn w:val="a"/>
    <w:link w:val="af2"/>
    <w:uiPriority w:val="99"/>
    <w:semiHidden/>
    <w:unhideWhenUsed/>
    <w:rsid w:val="009E32DB"/>
    <w:pPr>
      <w:spacing w:after="0" w:line="240" w:lineRule="auto"/>
    </w:pPr>
    <w:rPr>
      <w:sz w:val="20"/>
      <w:szCs w:val="20"/>
    </w:rPr>
  </w:style>
  <w:style w:type="character" w:customStyle="1" w:styleId="af2">
    <w:name w:val="Текст сноски Знак"/>
    <w:basedOn w:val="a0"/>
    <w:link w:val="af1"/>
    <w:uiPriority w:val="99"/>
    <w:semiHidden/>
    <w:rsid w:val="009E32DB"/>
    <w:rPr>
      <w:sz w:val="20"/>
      <w:szCs w:val="20"/>
    </w:rPr>
  </w:style>
  <w:style w:type="character" w:styleId="af3">
    <w:name w:val="footnote reference"/>
    <w:basedOn w:val="a0"/>
    <w:uiPriority w:val="99"/>
    <w:semiHidden/>
    <w:unhideWhenUsed/>
    <w:rsid w:val="009E32DB"/>
    <w:rPr>
      <w:vertAlign w:val="superscript"/>
    </w:rPr>
  </w:style>
  <w:style w:type="paragraph" w:styleId="af4">
    <w:name w:val="List Paragraph"/>
    <w:basedOn w:val="a"/>
    <w:uiPriority w:val="34"/>
    <w:qFormat/>
    <w:rsid w:val="00923815"/>
    <w:pPr>
      <w:ind w:left="720"/>
      <w:contextualSpacing/>
    </w:pPr>
  </w:style>
  <w:style w:type="paragraph" w:styleId="af5">
    <w:name w:val="Balloon Text"/>
    <w:basedOn w:val="a"/>
    <w:link w:val="af6"/>
    <w:uiPriority w:val="99"/>
    <w:semiHidden/>
    <w:unhideWhenUsed/>
    <w:rsid w:val="00323D9C"/>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323D9C"/>
    <w:rPr>
      <w:rFonts w:ascii="Tahoma" w:hAnsi="Tahoma" w:cs="Tahoma"/>
      <w:sz w:val="16"/>
      <w:szCs w:val="16"/>
    </w:rPr>
  </w:style>
  <w:style w:type="paragraph" w:customStyle="1" w:styleId="ConsPlusTitle">
    <w:name w:val="ConsPlusTitle"/>
    <w:rsid w:val="004E56D7"/>
    <w:pPr>
      <w:widowControl w:val="0"/>
      <w:autoSpaceDE w:val="0"/>
      <w:autoSpaceDN w:val="0"/>
      <w:spacing w:line="252" w:lineRule="auto"/>
      <w:jc w:val="both"/>
    </w:pPr>
    <w:rPr>
      <w:rFonts w:ascii="Calibri" w:eastAsia="Times New Roman" w:hAnsi="Calibri" w:cs="Calibri"/>
      <w:b/>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21" Type="http://schemas.openxmlformats.org/officeDocument/2006/relationships/image" Target="media/image12.jp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BA4C1-6003-4E84-817F-4F836A264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39</Pages>
  <Words>10432</Words>
  <Characters>59464</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Землеустройство</dc:creator>
  <cp:keywords/>
  <dc:description/>
  <cp:lastModifiedBy>Jurist</cp:lastModifiedBy>
  <cp:revision>7</cp:revision>
  <cp:lastPrinted>2024-06-18T14:06:00Z</cp:lastPrinted>
  <dcterms:created xsi:type="dcterms:W3CDTF">2024-06-17T07:34:00Z</dcterms:created>
  <dcterms:modified xsi:type="dcterms:W3CDTF">2024-06-18T14:06:00Z</dcterms:modified>
</cp:coreProperties>
</file>